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Default="00E94D8F" w:rsidP="002472DA">
      <w:pPr>
        <w:pStyle w:val="a4"/>
        <w:spacing w:before="120" w:after="120"/>
        <w:jc w:val="center"/>
        <w:rPr>
          <w:b/>
          <w:sz w:val="28"/>
          <w:szCs w:val="28"/>
        </w:rPr>
      </w:pPr>
      <w:r w:rsidRPr="00E94D8F">
        <w:rPr>
          <w:b/>
          <w:color w:val="000000"/>
          <w:sz w:val="28"/>
          <w:szCs w:val="28"/>
        </w:rPr>
        <w:t>«</w:t>
      </w:r>
      <w:r w:rsidR="00933454">
        <w:rPr>
          <w:b/>
          <w:sz w:val="28"/>
          <w:szCs w:val="28"/>
          <w:lang w:val="en-US"/>
        </w:rPr>
        <w:t>INTERNATIONAL CONFLICTS AND HYBRID WARFARE</w:t>
      </w:r>
      <w:r w:rsidRPr="00E94D8F">
        <w:rPr>
          <w:b/>
          <w:sz w:val="28"/>
          <w:szCs w:val="28"/>
        </w:rPr>
        <w:t>»</w:t>
      </w:r>
      <w:r w:rsidR="002472DA" w:rsidRPr="00E94D8F">
        <w:rPr>
          <w:b/>
          <w:sz w:val="28"/>
          <w:szCs w:val="28"/>
        </w:rPr>
        <w:t xml:space="preserve"> </w:t>
      </w:r>
    </w:p>
    <w:p w:rsidR="00187AE9" w:rsidRPr="00E94D8F" w:rsidRDefault="00187AE9" w:rsidP="002472DA">
      <w:pPr>
        <w:pStyle w:val="a4"/>
        <w:spacing w:before="120" w:after="120"/>
        <w:jc w:val="center"/>
        <w:rPr>
          <w:b/>
          <w:sz w:val="28"/>
          <w:szCs w:val="28"/>
        </w:rPr>
      </w:pPr>
      <w:r>
        <w:rPr>
          <w:b/>
          <w:sz w:val="28"/>
          <w:szCs w:val="28"/>
        </w:rPr>
        <w:t>(«МІЖНАРОДНІ КОНФЛІКТИ ТА ГІБРИДНІ ВІЙНИ»)</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266D33" w:rsidP="00266D33">
            <w:pPr>
              <w:rPr>
                <w:sz w:val="24"/>
                <w:szCs w:val="24"/>
              </w:rPr>
            </w:pPr>
            <w:r>
              <w:rPr>
                <w:sz w:val="24"/>
                <w:szCs w:val="24"/>
              </w:rPr>
              <w:t>4</w:t>
            </w:r>
            <w:r w:rsidR="002472DA" w:rsidRPr="00437ACD">
              <w:rPr>
                <w:sz w:val="24"/>
                <w:szCs w:val="24"/>
              </w:rPr>
              <w:t>-й семестр</w:t>
            </w:r>
            <w:r w:rsidR="00E94D8F">
              <w:rPr>
                <w:sz w:val="24"/>
                <w:szCs w:val="24"/>
              </w:rPr>
              <w:t xml:space="preserve"> (</w:t>
            </w:r>
            <w:r>
              <w:rPr>
                <w:sz w:val="24"/>
                <w:szCs w:val="24"/>
              </w:rPr>
              <w:t>8</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66D33" w:rsidP="00E94D8F">
            <w:pPr>
              <w:rPr>
                <w:sz w:val="24"/>
                <w:szCs w:val="24"/>
              </w:rPr>
            </w:pPr>
            <w:r>
              <w:rPr>
                <w:sz w:val="24"/>
                <w:szCs w:val="24"/>
              </w:rPr>
              <w:t>англійська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266D33">
        <w:rPr>
          <w:sz w:val="24"/>
          <w:szCs w:val="24"/>
          <w:lang w:val="en-US"/>
        </w:rPr>
        <w:t>PhD</w:t>
      </w:r>
      <w:r w:rsidR="00266D33" w:rsidRPr="00E84DA8">
        <w:rPr>
          <w:sz w:val="24"/>
          <w:szCs w:val="24"/>
          <w:lang w:val="ru-RU"/>
        </w:rPr>
        <w:t xml:space="preserve"> </w:t>
      </w:r>
      <w:r w:rsidR="00266D33">
        <w:rPr>
          <w:sz w:val="24"/>
          <w:szCs w:val="24"/>
        </w:rPr>
        <w:t>Мурадов І.Я.</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E138E0">
        <w:rPr>
          <w:sz w:val="24"/>
          <w:szCs w:val="24"/>
          <w:lang w:val="en-US"/>
        </w:rPr>
        <w:t>International</w:t>
      </w:r>
      <w:r w:rsidR="00E138E0" w:rsidRPr="00E138E0">
        <w:rPr>
          <w:sz w:val="24"/>
          <w:szCs w:val="24"/>
        </w:rPr>
        <w:t xml:space="preserve"> </w:t>
      </w:r>
      <w:r w:rsidR="00E138E0">
        <w:rPr>
          <w:sz w:val="24"/>
          <w:szCs w:val="24"/>
          <w:lang w:val="en-US"/>
        </w:rPr>
        <w:t>Conflicts</w:t>
      </w:r>
      <w:r w:rsidR="00E138E0" w:rsidRPr="00E138E0">
        <w:rPr>
          <w:sz w:val="24"/>
          <w:szCs w:val="24"/>
        </w:rPr>
        <w:t xml:space="preserve"> </w:t>
      </w:r>
      <w:r w:rsidR="00E138E0">
        <w:rPr>
          <w:sz w:val="24"/>
          <w:szCs w:val="24"/>
          <w:lang w:val="en-US"/>
        </w:rPr>
        <w:t>and</w:t>
      </w:r>
      <w:r w:rsidR="00E138E0" w:rsidRPr="00E138E0">
        <w:rPr>
          <w:sz w:val="24"/>
          <w:szCs w:val="24"/>
        </w:rPr>
        <w:t xml:space="preserve"> </w:t>
      </w:r>
      <w:r w:rsidR="00E138E0">
        <w:rPr>
          <w:sz w:val="24"/>
          <w:szCs w:val="24"/>
          <w:lang w:val="en-US"/>
        </w:rPr>
        <w:t>Hybrid</w:t>
      </w:r>
      <w:r w:rsidR="00E138E0" w:rsidRPr="00E138E0">
        <w:rPr>
          <w:sz w:val="24"/>
          <w:szCs w:val="24"/>
        </w:rPr>
        <w:t xml:space="preserve"> </w:t>
      </w:r>
      <w:r w:rsidR="00E138E0">
        <w:rPr>
          <w:sz w:val="24"/>
          <w:szCs w:val="24"/>
          <w:lang w:val="en-US"/>
        </w:rPr>
        <w:t>Warfare</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1531C">
        <w:rPr>
          <w:sz w:val="24"/>
          <w:szCs w:val="24"/>
        </w:rPr>
        <w:t xml:space="preserve">. </w:t>
      </w:r>
      <w:r w:rsidR="0091238B" w:rsidRPr="00087742">
        <w:rPr>
          <w:sz w:val="24"/>
          <w:szCs w:val="24"/>
        </w:rPr>
        <w:t>12</w:t>
      </w:r>
      <w:r w:rsidR="00087742" w:rsidRPr="00087742">
        <w:rPr>
          <w:sz w:val="24"/>
          <w:szCs w:val="24"/>
        </w:rPr>
        <w:t> </w:t>
      </w:r>
      <w:r w:rsidRPr="00087742">
        <w:rPr>
          <w:sz w:val="24"/>
          <w:szCs w:val="24"/>
        </w:rPr>
        <w:t>с.</w:t>
      </w:r>
      <w:r w:rsidRPr="0051531C">
        <w:rPr>
          <w:sz w:val="24"/>
          <w:szCs w:val="24"/>
        </w:rPr>
        <w:t xml:space="preserve">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51531C" w:rsidRDefault="00BC6389" w:rsidP="002472DA">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Мурадов Ібрагім Ясинович</w:t>
      </w:r>
      <w:r w:rsidRPr="0051531C">
        <w:rPr>
          <w:sz w:val="24"/>
          <w:szCs w:val="24"/>
        </w:rPr>
        <w:t xml:space="preserve"> – </w:t>
      </w:r>
      <w:r>
        <w:rPr>
          <w:sz w:val="24"/>
          <w:szCs w:val="24"/>
          <w:lang w:val="en-US"/>
        </w:rPr>
        <w:t>PhD</w:t>
      </w:r>
      <w:r>
        <w:rPr>
          <w:sz w:val="24"/>
          <w:szCs w:val="24"/>
        </w:rPr>
        <w:t xml:space="preserve"> з міжнародних відносин</w:t>
      </w:r>
      <w:r w:rsidRPr="0051531C">
        <w:rPr>
          <w:sz w:val="24"/>
          <w:szCs w:val="24"/>
        </w:rPr>
        <w:t xml:space="preserve">, </w:t>
      </w:r>
      <w:r>
        <w:rPr>
          <w:sz w:val="24"/>
          <w:szCs w:val="24"/>
        </w:rPr>
        <w:t>викладач</w:t>
      </w:r>
      <w:r w:rsidRPr="0051531C">
        <w:rPr>
          <w:sz w:val="24"/>
          <w:szCs w:val="24"/>
        </w:rPr>
        <w:t xml:space="preserve"> кафедри </w:t>
      </w:r>
      <w:r>
        <w:rPr>
          <w:sz w:val="24"/>
          <w:szCs w:val="24"/>
        </w:rPr>
        <w:t>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087742" w:rsidRDefault="005270CC" w:rsidP="002472DA">
      <w:pPr>
        <w:pStyle w:val="11"/>
        <w:tabs>
          <w:tab w:val="right" w:leader="dot" w:pos="9628"/>
        </w:tabs>
        <w:rPr>
          <w:rFonts w:ascii="Tw Cen MT Condensed Extra Bold" w:eastAsia="Tw Cen MT Condensed Extra Bold" w:hAnsi="Tw Cen MT Condensed Extra Bold"/>
          <w:sz w:val="24"/>
          <w:szCs w:val="24"/>
        </w:rPr>
      </w:pPr>
      <w:r w:rsidRPr="00087742">
        <w:rPr>
          <w:sz w:val="24"/>
          <w:szCs w:val="24"/>
        </w:rPr>
        <w:fldChar w:fldCharType="begin"/>
      </w:r>
      <w:r w:rsidR="002472DA" w:rsidRPr="00087742">
        <w:rPr>
          <w:sz w:val="24"/>
          <w:szCs w:val="24"/>
        </w:rPr>
        <w:instrText xml:space="preserve"> TOC \o "1-3" \h \z \u </w:instrText>
      </w:r>
      <w:r w:rsidRPr="00087742">
        <w:rPr>
          <w:sz w:val="24"/>
          <w:szCs w:val="24"/>
        </w:rPr>
        <w:fldChar w:fldCharType="separate"/>
      </w:r>
      <w:hyperlink w:anchor="_Toc34660486" w:history="1">
        <w:r w:rsidR="002472DA" w:rsidRPr="00087742">
          <w:rPr>
            <w:rStyle w:val="a8"/>
            <w:sz w:val="24"/>
            <w:szCs w:val="24"/>
          </w:rPr>
          <w:t>1 МЕТА НАВЧАЛЬНОЇ ДИСЦИПЛІНИ</w:t>
        </w:r>
        <w:r w:rsidR="002472DA" w:rsidRPr="00087742">
          <w:rPr>
            <w:webHidden/>
            <w:sz w:val="24"/>
            <w:szCs w:val="24"/>
          </w:rPr>
          <w:tab/>
        </w:r>
        <w:r w:rsidR="00636DA4" w:rsidRPr="00087742">
          <w:rPr>
            <w:webHidden/>
            <w:sz w:val="24"/>
            <w:szCs w:val="24"/>
          </w:rPr>
          <w:t>4</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087742">
          <w:rPr>
            <w:rStyle w:val="a8"/>
            <w:sz w:val="24"/>
            <w:szCs w:val="24"/>
          </w:rPr>
          <w:t>2 ОЧІКУВАНІ ДИСЦИПЛІНАРНІ РЕЗУЛЬТАТИ НАВЧАННЯ</w:t>
        </w:r>
        <w:r w:rsidR="002472DA" w:rsidRPr="00087742">
          <w:rPr>
            <w:webHidden/>
            <w:sz w:val="24"/>
            <w:szCs w:val="24"/>
          </w:rPr>
          <w:tab/>
        </w:r>
        <w:r w:rsidR="00636DA4" w:rsidRPr="00087742">
          <w:rPr>
            <w:webHidden/>
            <w:sz w:val="24"/>
            <w:szCs w:val="24"/>
          </w:rPr>
          <w:t>4</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087742">
          <w:rPr>
            <w:rStyle w:val="a8"/>
            <w:sz w:val="24"/>
            <w:szCs w:val="24"/>
          </w:rPr>
          <w:t>3 БАЗОВІ ДИСЦИПЛІНИ</w:t>
        </w:r>
        <w:r w:rsidR="002472DA" w:rsidRPr="00087742">
          <w:rPr>
            <w:webHidden/>
            <w:sz w:val="24"/>
            <w:szCs w:val="24"/>
          </w:rPr>
          <w:tab/>
        </w:r>
        <w:r w:rsidR="00636DA4" w:rsidRPr="00087742">
          <w:rPr>
            <w:webHidden/>
            <w:sz w:val="24"/>
            <w:szCs w:val="24"/>
          </w:rPr>
          <w:t>4</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087742">
          <w:rPr>
            <w:rStyle w:val="a8"/>
            <w:sz w:val="24"/>
            <w:szCs w:val="24"/>
          </w:rPr>
          <w:t>4 ОБСЯГ І РОЗПОДІЛ ЗА ФОРМАМИ ОРГАНІЗАЦІЇ ОСВІТНЬОГО ПРОЦЕСУ ТА ВИДАМИ НАВЧАЛЬНИХ ЗАНЯТЬ</w:t>
        </w:r>
        <w:r w:rsidR="002472DA" w:rsidRPr="00087742">
          <w:rPr>
            <w:webHidden/>
            <w:sz w:val="24"/>
            <w:szCs w:val="24"/>
          </w:rPr>
          <w:tab/>
        </w:r>
        <w:r w:rsidR="00636DA4" w:rsidRPr="00087742">
          <w:rPr>
            <w:webHidden/>
            <w:sz w:val="24"/>
            <w:szCs w:val="24"/>
          </w:rPr>
          <w:t>5</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087742">
          <w:rPr>
            <w:rStyle w:val="a8"/>
            <w:sz w:val="24"/>
            <w:szCs w:val="24"/>
          </w:rPr>
          <w:t>5 ПРОГРАМА ДИСЦИПЛІНИ ЗА ВИДАМИ НАВЧАЛЬНИХ ЗАНЯТЬ</w:t>
        </w:r>
        <w:r w:rsidR="002472DA" w:rsidRPr="00087742">
          <w:rPr>
            <w:webHidden/>
            <w:sz w:val="24"/>
            <w:szCs w:val="24"/>
          </w:rPr>
          <w:tab/>
        </w:r>
        <w:r w:rsidR="00187AE9">
          <w:rPr>
            <w:webHidden/>
            <w:sz w:val="24"/>
            <w:szCs w:val="24"/>
          </w:rPr>
          <w:t>5</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087742">
          <w:rPr>
            <w:rStyle w:val="a8"/>
            <w:sz w:val="24"/>
            <w:szCs w:val="24"/>
          </w:rPr>
          <w:t>6 ОЦІНЮВАННЯ РЕЗУЛЬТАТІВ НАВЧАННЯ</w:t>
        </w:r>
        <w:r w:rsidR="002472DA" w:rsidRPr="00087742">
          <w:rPr>
            <w:webHidden/>
            <w:sz w:val="24"/>
            <w:szCs w:val="24"/>
          </w:rPr>
          <w:tab/>
        </w:r>
        <w:r w:rsidR="00187AE9">
          <w:rPr>
            <w:webHidden/>
            <w:sz w:val="24"/>
            <w:szCs w:val="24"/>
          </w:rPr>
          <w:t>6</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087742">
          <w:rPr>
            <w:rStyle w:val="a8"/>
            <w:sz w:val="24"/>
            <w:szCs w:val="24"/>
          </w:rPr>
          <w:t>6.1 Шкали</w:t>
        </w:r>
        <w:r w:rsidR="002472DA" w:rsidRPr="00087742">
          <w:rPr>
            <w:webHidden/>
            <w:sz w:val="24"/>
            <w:szCs w:val="24"/>
          </w:rPr>
          <w:tab/>
        </w:r>
        <w:r w:rsidR="00087742" w:rsidRPr="00087742">
          <w:rPr>
            <w:webHidden/>
            <w:sz w:val="24"/>
            <w:szCs w:val="24"/>
          </w:rPr>
          <w:t>7</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087742">
          <w:rPr>
            <w:rStyle w:val="a8"/>
            <w:sz w:val="24"/>
            <w:szCs w:val="24"/>
          </w:rPr>
          <w:t>6.2 Засоби та процедури</w:t>
        </w:r>
        <w:r w:rsidR="002472DA" w:rsidRPr="00087742">
          <w:rPr>
            <w:webHidden/>
            <w:sz w:val="24"/>
            <w:szCs w:val="24"/>
          </w:rPr>
          <w:tab/>
        </w:r>
        <w:r w:rsidR="00087742" w:rsidRPr="00087742">
          <w:rPr>
            <w:webHidden/>
            <w:sz w:val="24"/>
            <w:szCs w:val="24"/>
          </w:rPr>
          <w:t>7</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087742">
          <w:rPr>
            <w:rStyle w:val="a8"/>
            <w:sz w:val="24"/>
            <w:szCs w:val="24"/>
          </w:rPr>
          <w:t>6.3 Критерії</w:t>
        </w:r>
        <w:r w:rsidR="002472DA" w:rsidRPr="00087742">
          <w:rPr>
            <w:webHidden/>
            <w:sz w:val="24"/>
            <w:szCs w:val="24"/>
          </w:rPr>
          <w:tab/>
        </w:r>
        <w:r w:rsidR="00087742" w:rsidRPr="00087742">
          <w:rPr>
            <w:webHidden/>
            <w:sz w:val="24"/>
            <w:szCs w:val="24"/>
          </w:rPr>
          <w:t>8</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087742">
          <w:rPr>
            <w:rStyle w:val="a8"/>
            <w:sz w:val="24"/>
            <w:szCs w:val="24"/>
          </w:rPr>
          <w:t>7 ІНСТРУМЕНТИ, ОБЛАДНАННЯ ТА ПРОГРАМНЕ ЗАБЕЗПЕЧЕННЯ</w:t>
        </w:r>
        <w:r w:rsidR="002472DA" w:rsidRPr="00087742">
          <w:rPr>
            <w:webHidden/>
            <w:sz w:val="24"/>
            <w:szCs w:val="24"/>
          </w:rPr>
          <w:tab/>
        </w:r>
        <w:r w:rsidR="00087742" w:rsidRPr="00087742">
          <w:rPr>
            <w:webHidden/>
            <w:sz w:val="24"/>
            <w:szCs w:val="24"/>
          </w:rPr>
          <w:t>11</w:t>
        </w:r>
      </w:hyperlink>
    </w:p>
    <w:p w:rsidR="002472DA" w:rsidRPr="00087742" w:rsidRDefault="00695E00"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087742">
          <w:rPr>
            <w:rStyle w:val="a8"/>
            <w:sz w:val="24"/>
            <w:szCs w:val="24"/>
          </w:rPr>
          <w:t>8 РЕКОМЕНДОВАНІ ДЖЕРЕЛА ІНФОРМАЦІЇ</w:t>
        </w:r>
        <w:r w:rsidR="002472DA" w:rsidRPr="00087742">
          <w:rPr>
            <w:webHidden/>
            <w:sz w:val="24"/>
            <w:szCs w:val="24"/>
          </w:rPr>
          <w:tab/>
        </w:r>
        <w:r w:rsidR="00636DA4" w:rsidRPr="00087742">
          <w:rPr>
            <w:webHidden/>
            <w:sz w:val="24"/>
            <w:szCs w:val="24"/>
          </w:rPr>
          <w:t>11</w:t>
        </w:r>
      </w:hyperlink>
    </w:p>
    <w:p w:rsidR="002472DA" w:rsidRPr="006B23EB" w:rsidRDefault="005270CC" w:rsidP="002472DA">
      <w:pPr>
        <w:spacing w:after="120"/>
        <w:rPr>
          <w:sz w:val="28"/>
          <w:szCs w:val="28"/>
        </w:rPr>
      </w:pPr>
      <w:r w:rsidRPr="00087742">
        <w:rPr>
          <w:sz w:val="24"/>
          <w:szCs w:val="24"/>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0" w:name="_Toc34660486"/>
      <w:bookmarkStart w:id="1" w:name="_Hlk497601822"/>
      <w:r w:rsidRPr="0051531C">
        <w:rPr>
          <w:b/>
          <w:bCs/>
          <w:color w:val="000000"/>
          <w:sz w:val="24"/>
          <w:szCs w:val="24"/>
        </w:rPr>
        <w:lastRenderedPageBreak/>
        <w:t>1 МЕТА НАВЧАЛЬНОЇ ДИСЦИПЛІНИ</w:t>
      </w:r>
      <w:bookmarkEnd w:id="0"/>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513041">
        <w:rPr>
          <w:spacing w:val="-6"/>
          <w:sz w:val="24"/>
          <w:szCs w:val="24"/>
          <w:lang w:val="uk-UA"/>
        </w:rPr>
        <w:t>С</w:t>
      </w:r>
      <w:r w:rsidRPr="006474E6">
        <w:rPr>
          <w:spacing w:val="-6"/>
          <w:sz w:val="24"/>
          <w:szCs w:val="24"/>
          <w:lang w:val="uk-UA"/>
        </w:rPr>
        <w:t>Р) за організаційними формами освітнього процесу.</w:t>
      </w:r>
      <w:r w:rsidRPr="0051531C">
        <w:rPr>
          <w:spacing w:val="-6"/>
          <w:sz w:val="24"/>
          <w:szCs w:val="24"/>
          <w:lang w:val="uk-UA"/>
        </w:rPr>
        <w:t xml:space="preserve"> Зокрема, до дисципліни </w:t>
      </w:r>
      <w:r w:rsidR="00513041">
        <w:rPr>
          <w:bCs/>
          <w:color w:val="000000"/>
          <w:spacing w:val="-6"/>
          <w:sz w:val="24"/>
          <w:szCs w:val="24"/>
          <w:lang w:val="uk-UA"/>
        </w:rPr>
        <w:t>С4</w:t>
      </w:r>
      <w:r w:rsidRPr="006474E6">
        <w:rPr>
          <w:bCs/>
          <w:color w:val="000000"/>
          <w:spacing w:val="-6"/>
          <w:sz w:val="24"/>
          <w:szCs w:val="24"/>
          <w:lang w:val="uk-UA"/>
        </w:rPr>
        <w:t xml:space="preserve"> </w:t>
      </w:r>
      <w:r w:rsidRPr="006474E6">
        <w:rPr>
          <w:color w:val="000000"/>
          <w:spacing w:val="-6"/>
          <w:sz w:val="24"/>
          <w:szCs w:val="24"/>
          <w:lang w:val="uk-UA"/>
        </w:rPr>
        <w:t>«</w:t>
      </w:r>
      <w:r w:rsidR="00310C80">
        <w:rPr>
          <w:sz w:val="24"/>
          <w:szCs w:val="24"/>
          <w:lang w:val="en-US"/>
        </w:rPr>
        <w:t>International</w:t>
      </w:r>
      <w:r w:rsidR="00310C80" w:rsidRPr="00E138E0">
        <w:rPr>
          <w:sz w:val="24"/>
          <w:szCs w:val="24"/>
        </w:rPr>
        <w:t xml:space="preserve"> </w:t>
      </w:r>
      <w:r w:rsidR="00310C80">
        <w:rPr>
          <w:sz w:val="24"/>
          <w:szCs w:val="24"/>
          <w:lang w:val="en-US"/>
        </w:rPr>
        <w:t>Conflicts</w:t>
      </w:r>
      <w:r w:rsidR="00310C80" w:rsidRPr="00E138E0">
        <w:rPr>
          <w:sz w:val="24"/>
          <w:szCs w:val="24"/>
        </w:rPr>
        <w:t xml:space="preserve"> </w:t>
      </w:r>
      <w:r w:rsidR="00310C80">
        <w:rPr>
          <w:sz w:val="24"/>
          <w:szCs w:val="24"/>
          <w:lang w:val="en-US"/>
        </w:rPr>
        <w:t>and</w:t>
      </w:r>
      <w:r w:rsidR="00310C80" w:rsidRPr="00E138E0">
        <w:rPr>
          <w:sz w:val="24"/>
          <w:szCs w:val="24"/>
        </w:rPr>
        <w:t xml:space="preserve"> </w:t>
      </w:r>
      <w:r w:rsidR="00310C80">
        <w:rPr>
          <w:sz w:val="24"/>
          <w:szCs w:val="24"/>
          <w:lang w:val="en-US"/>
        </w:rPr>
        <w:t>Hybrid</w:t>
      </w:r>
      <w:r w:rsidR="00310C80" w:rsidRPr="00E138E0">
        <w:rPr>
          <w:sz w:val="24"/>
          <w:szCs w:val="24"/>
        </w:rPr>
        <w:t xml:space="preserve"> </w:t>
      </w:r>
      <w:r w:rsidR="00310C80">
        <w:rPr>
          <w:sz w:val="24"/>
          <w:szCs w:val="24"/>
          <w:lang w:val="en-US"/>
        </w:rPr>
        <w:t>Warfare</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8639"/>
      </w:tblGrid>
      <w:tr w:rsidR="007B46CA" w:rsidRPr="006B23EB" w:rsidTr="00F26396">
        <w:tc>
          <w:tcPr>
            <w:tcW w:w="487" w:type="pct"/>
          </w:tcPr>
          <w:p w:rsidR="007B46CA" w:rsidRPr="007B46CA" w:rsidRDefault="007B46CA" w:rsidP="00E84D3A">
            <w:pPr>
              <w:jc w:val="center"/>
              <w:rPr>
                <w:sz w:val="24"/>
                <w:szCs w:val="24"/>
              </w:rPr>
            </w:pPr>
            <w:bookmarkStart w:id="2" w:name="_Hlk497473763"/>
            <w:r w:rsidRPr="007B46CA">
              <w:rPr>
                <w:sz w:val="24"/>
                <w:szCs w:val="24"/>
              </w:rPr>
              <w:t>СР 04</w:t>
            </w:r>
          </w:p>
        </w:tc>
        <w:tc>
          <w:tcPr>
            <w:tcW w:w="4513" w:type="pct"/>
          </w:tcPr>
          <w:p w:rsidR="007B46CA" w:rsidRPr="007B46CA" w:rsidRDefault="007B46CA" w:rsidP="00E84D3A">
            <w:pPr>
              <w:ind w:left="126" w:right="269"/>
              <w:jc w:val="both"/>
              <w:rPr>
                <w:sz w:val="24"/>
                <w:szCs w:val="24"/>
              </w:rPr>
            </w:pPr>
            <w:r w:rsidRPr="007B46CA">
              <w:rPr>
                <w:sz w:val="24"/>
                <w:szCs w:val="24"/>
              </w:rPr>
              <w:t xml:space="preserve">Здійснювати аналіз закономірностей розгортання інтернаціоналізованих конфліктів в сучасних міжнародних відносинах, розуміти специфіку гібридних форм конфліктної взаємодії. </w:t>
            </w:r>
          </w:p>
        </w:tc>
      </w:tr>
      <w:bookmarkEnd w:id="2"/>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8B11FD">
        <w:rPr>
          <w:sz w:val="24"/>
          <w:szCs w:val="24"/>
          <w:lang w:eastAsia="uk-UA"/>
        </w:rPr>
        <w:t>пояснення та прогнозування причин та наслідків виникнення міжнародних конфліктів та розробки шляхів їх вирішення, а також розуміння сучасного типу гібридної війни</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3" w:name="_Toc34660487"/>
      <w:bookmarkStart w:id="4" w:name="_Hlk497602021"/>
      <w:bookmarkEnd w:id="1"/>
      <w:r w:rsidRPr="0051531C">
        <w:rPr>
          <w:b/>
          <w:bCs/>
          <w:color w:val="000000"/>
          <w:sz w:val="24"/>
          <w:szCs w:val="24"/>
        </w:rPr>
        <w:t>2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8B11FD" w:rsidP="00E94D8F">
            <w:pPr>
              <w:jc w:val="center"/>
              <w:rPr>
                <w:b/>
                <w:sz w:val="24"/>
                <w:szCs w:val="24"/>
              </w:rPr>
            </w:pPr>
            <w:r>
              <w:rPr>
                <w:b/>
                <w:sz w:val="24"/>
                <w:szCs w:val="24"/>
              </w:rPr>
              <w:t>СР</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8B11FD" w:rsidRPr="006B23EB" w:rsidTr="00F26396">
        <w:trPr>
          <w:trHeight w:val="423"/>
        </w:trPr>
        <w:tc>
          <w:tcPr>
            <w:tcW w:w="493" w:type="pct"/>
            <w:vMerge w:val="restart"/>
            <w:vAlign w:val="center"/>
          </w:tcPr>
          <w:p w:rsidR="008B11FD" w:rsidRPr="0051531C" w:rsidRDefault="008B11FD" w:rsidP="006474E6">
            <w:pPr>
              <w:rPr>
                <w:sz w:val="24"/>
                <w:szCs w:val="24"/>
                <w:shd w:val="clear" w:color="auto" w:fill="FFFFFF"/>
              </w:rPr>
            </w:pPr>
            <w:bookmarkStart w:id="5" w:name="_Hlk498188405"/>
            <w:r>
              <w:rPr>
                <w:sz w:val="24"/>
                <w:szCs w:val="24"/>
              </w:rPr>
              <w:t>СР04</w:t>
            </w:r>
          </w:p>
        </w:tc>
        <w:tc>
          <w:tcPr>
            <w:tcW w:w="770" w:type="pct"/>
          </w:tcPr>
          <w:p w:rsidR="008B11FD" w:rsidRPr="0051531C" w:rsidRDefault="008B11FD" w:rsidP="008B11FD">
            <w:pPr>
              <w:rPr>
                <w:sz w:val="24"/>
                <w:szCs w:val="24"/>
                <w:shd w:val="clear" w:color="auto" w:fill="FFFFFF"/>
              </w:rPr>
            </w:pPr>
            <w:r>
              <w:rPr>
                <w:sz w:val="24"/>
                <w:szCs w:val="24"/>
                <w:shd w:val="clear" w:color="auto" w:fill="FFFFFF"/>
              </w:rPr>
              <w:t>СР04</w:t>
            </w:r>
            <w:r w:rsidRPr="0051531C">
              <w:rPr>
                <w:sz w:val="24"/>
                <w:szCs w:val="24"/>
                <w:shd w:val="clear" w:color="auto" w:fill="FFFFFF"/>
              </w:rPr>
              <w:t>.1-</w:t>
            </w:r>
            <w:r>
              <w:rPr>
                <w:sz w:val="24"/>
                <w:szCs w:val="24"/>
                <w:shd w:val="clear" w:color="auto" w:fill="FFFFFF"/>
              </w:rPr>
              <w:t>С4</w:t>
            </w:r>
          </w:p>
        </w:tc>
        <w:tc>
          <w:tcPr>
            <w:tcW w:w="3737" w:type="pct"/>
          </w:tcPr>
          <w:p w:rsidR="008B11FD" w:rsidRPr="0051531C" w:rsidRDefault="005B48B1" w:rsidP="006474E6">
            <w:pPr>
              <w:widowControl/>
              <w:autoSpaceDE/>
              <w:autoSpaceDN/>
              <w:ind w:left="134"/>
              <w:contextualSpacing/>
              <w:jc w:val="both"/>
              <w:rPr>
                <w:sz w:val="24"/>
                <w:szCs w:val="24"/>
              </w:rPr>
            </w:pPr>
            <w:r>
              <w:rPr>
                <w:sz w:val="24"/>
                <w:szCs w:val="24"/>
              </w:rPr>
              <w:t>порівнювати та адаптувати до поточних подій, аналізувати та дебатувати різні концепції війни та миру</w:t>
            </w:r>
            <w:r w:rsidR="008B11FD" w:rsidRPr="006474E6">
              <w:rPr>
                <w:sz w:val="24"/>
                <w:szCs w:val="24"/>
              </w:rPr>
              <w:t>.</w:t>
            </w:r>
            <w:r w:rsidR="008B11FD">
              <w:rPr>
                <w:sz w:val="24"/>
                <w:szCs w:val="24"/>
              </w:rPr>
              <w:t xml:space="preserve"> </w:t>
            </w:r>
          </w:p>
        </w:tc>
      </w:tr>
      <w:tr w:rsidR="008B11FD" w:rsidRPr="006B23EB" w:rsidTr="00F26396">
        <w:tc>
          <w:tcPr>
            <w:tcW w:w="493" w:type="pct"/>
            <w:vMerge/>
          </w:tcPr>
          <w:p w:rsidR="008B11FD" w:rsidRPr="0051531C" w:rsidRDefault="008B11FD" w:rsidP="00F26396">
            <w:pPr>
              <w:rPr>
                <w:bCs/>
                <w:color w:val="000000"/>
                <w:sz w:val="24"/>
                <w:szCs w:val="24"/>
                <w:lang w:eastAsia="zh-TW"/>
              </w:rPr>
            </w:pPr>
          </w:p>
        </w:tc>
        <w:tc>
          <w:tcPr>
            <w:tcW w:w="770" w:type="pct"/>
          </w:tcPr>
          <w:p w:rsidR="008B11FD" w:rsidRPr="0051531C" w:rsidRDefault="008B11FD" w:rsidP="008B11FD">
            <w:pPr>
              <w:rPr>
                <w:sz w:val="24"/>
                <w:szCs w:val="24"/>
              </w:rPr>
            </w:pPr>
            <w:r>
              <w:rPr>
                <w:sz w:val="24"/>
                <w:szCs w:val="24"/>
                <w:shd w:val="clear" w:color="auto" w:fill="FFFFFF"/>
              </w:rPr>
              <w:t>СР04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С4</w:t>
            </w:r>
          </w:p>
        </w:tc>
        <w:tc>
          <w:tcPr>
            <w:tcW w:w="3737" w:type="pct"/>
          </w:tcPr>
          <w:p w:rsidR="008B11FD" w:rsidRPr="0051531C" w:rsidRDefault="005B48B1" w:rsidP="006474E6">
            <w:pPr>
              <w:widowControl/>
              <w:autoSpaceDE/>
              <w:autoSpaceDN/>
              <w:ind w:left="134"/>
              <w:contextualSpacing/>
              <w:jc w:val="both"/>
              <w:rPr>
                <w:sz w:val="24"/>
                <w:szCs w:val="24"/>
              </w:rPr>
            </w:pPr>
            <w:r>
              <w:rPr>
                <w:sz w:val="24"/>
                <w:szCs w:val="24"/>
              </w:rPr>
              <w:t>застосовувати методику багаторівневого аналізу до причин виникнення війн та конфліктів</w:t>
            </w:r>
            <w:r w:rsidR="008B11FD" w:rsidRPr="006474E6">
              <w:rPr>
                <w:sz w:val="24"/>
                <w:szCs w:val="24"/>
              </w:rPr>
              <w:t>.</w:t>
            </w:r>
          </w:p>
        </w:tc>
      </w:tr>
      <w:tr w:rsidR="008B11FD" w:rsidRPr="006B23EB" w:rsidTr="00F26396">
        <w:tc>
          <w:tcPr>
            <w:tcW w:w="493" w:type="pct"/>
            <w:vMerge/>
          </w:tcPr>
          <w:p w:rsidR="008B11FD" w:rsidRPr="0051531C" w:rsidRDefault="008B11FD" w:rsidP="00F26396">
            <w:pPr>
              <w:rPr>
                <w:sz w:val="24"/>
                <w:szCs w:val="24"/>
                <w:shd w:val="clear" w:color="auto" w:fill="FFFFFF"/>
              </w:rPr>
            </w:pPr>
          </w:p>
        </w:tc>
        <w:tc>
          <w:tcPr>
            <w:tcW w:w="770" w:type="pct"/>
          </w:tcPr>
          <w:p w:rsidR="008B11FD" w:rsidRPr="0051531C" w:rsidRDefault="008B11FD" w:rsidP="008B11FD">
            <w:pPr>
              <w:rPr>
                <w:sz w:val="24"/>
                <w:szCs w:val="24"/>
              </w:rPr>
            </w:pPr>
            <w:r>
              <w:rPr>
                <w:sz w:val="24"/>
                <w:szCs w:val="24"/>
                <w:shd w:val="clear" w:color="auto" w:fill="FFFFFF"/>
              </w:rPr>
              <w:t>СР04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С4</w:t>
            </w:r>
          </w:p>
        </w:tc>
        <w:tc>
          <w:tcPr>
            <w:tcW w:w="3737" w:type="pct"/>
          </w:tcPr>
          <w:p w:rsidR="008B11FD" w:rsidRPr="0051531C" w:rsidRDefault="005B48B1" w:rsidP="006474E6">
            <w:pPr>
              <w:widowControl/>
              <w:autoSpaceDE/>
              <w:autoSpaceDN/>
              <w:ind w:left="134"/>
              <w:contextualSpacing/>
              <w:jc w:val="both"/>
              <w:rPr>
                <w:sz w:val="24"/>
                <w:szCs w:val="24"/>
              </w:rPr>
            </w:pPr>
            <w:r>
              <w:rPr>
                <w:sz w:val="24"/>
                <w:szCs w:val="24"/>
              </w:rPr>
              <w:t>застосовувати теорії міжнародних відносин для пояснення комплексності міжнародних конфліктів</w:t>
            </w:r>
            <w:r w:rsidR="008B11FD" w:rsidRPr="006474E6">
              <w:rPr>
                <w:sz w:val="24"/>
                <w:szCs w:val="24"/>
              </w:rPr>
              <w:t>.</w:t>
            </w:r>
          </w:p>
        </w:tc>
      </w:tr>
      <w:tr w:rsidR="008B11FD" w:rsidRPr="006B23EB" w:rsidTr="00F26396">
        <w:tc>
          <w:tcPr>
            <w:tcW w:w="493" w:type="pct"/>
            <w:vMerge/>
          </w:tcPr>
          <w:p w:rsidR="008B11FD" w:rsidRPr="0051531C" w:rsidRDefault="008B11FD" w:rsidP="00F26396">
            <w:pPr>
              <w:rPr>
                <w:bCs/>
                <w:color w:val="000000"/>
                <w:sz w:val="24"/>
                <w:szCs w:val="24"/>
                <w:lang w:eastAsia="zh-TW"/>
              </w:rPr>
            </w:pPr>
          </w:p>
        </w:tc>
        <w:tc>
          <w:tcPr>
            <w:tcW w:w="770" w:type="pct"/>
          </w:tcPr>
          <w:p w:rsidR="008B11FD" w:rsidRDefault="008B11FD" w:rsidP="008B11FD">
            <w:r w:rsidRPr="009B67B2">
              <w:rPr>
                <w:sz w:val="24"/>
                <w:szCs w:val="24"/>
                <w:shd w:val="clear" w:color="auto" w:fill="FFFFFF"/>
              </w:rPr>
              <w:t>СР04.</w:t>
            </w:r>
            <w:r>
              <w:rPr>
                <w:sz w:val="24"/>
                <w:szCs w:val="24"/>
                <w:shd w:val="clear" w:color="auto" w:fill="FFFFFF"/>
              </w:rPr>
              <w:t>4</w:t>
            </w:r>
            <w:r w:rsidRPr="009B67B2">
              <w:rPr>
                <w:sz w:val="24"/>
                <w:szCs w:val="24"/>
                <w:shd w:val="clear" w:color="auto" w:fill="FFFFFF"/>
              </w:rPr>
              <w:t>-С4</w:t>
            </w:r>
          </w:p>
        </w:tc>
        <w:tc>
          <w:tcPr>
            <w:tcW w:w="3737" w:type="pct"/>
          </w:tcPr>
          <w:p w:rsidR="008B11FD" w:rsidRPr="0051531C" w:rsidRDefault="005B48B1" w:rsidP="008668D5">
            <w:pPr>
              <w:widowControl/>
              <w:autoSpaceDE/>
              <w:autoSpaceDN/>
              <w:ind w:left="134"/>
              <w:contextualSpacing/>
              <w:jc w:val="both"/>
              <w:rPr>
                <w:sz w:val="24"/>
                <w:szCs w:val="24"/>
              </w:rPr>
            </w:pPr>
            <w:r>
              <w:rPr>
                <w:sz w:val="24"/>
                <w:szCs w:val="24"/>
              </w:rPr>
              <w:t>аналізувати підходи, які перешкоджають або стимулюють міжнародні конфлікти</w:t>
            </w:r>
            <w:r w:rsidR="008B11FD" w:rsidRPr="006474E6">
              <w:rPr>
                <w:sz w:val="24"/>
                <w:szCs w:val="24"/>
              </w:rPr>
              <w:t>.</w:t>
            </w:r>
          </w:p>
        </w:tc>
      </w:tr>
      <w:tr w:rsidR="008B11FD" w:rsidRPr="006B23EB" w:rsidTr="00F26396">
        <w:tc>
          <w:tcPr>
            <w:tcW w:w="493" w:type="pct"/>
            <w:vMerge/>
          </w:tcPr>
          <w:p w:rsidR="008B11FD" w:rsidRPr="0051531C" w:rsidRDefault="008B11FD" w:rsidP="00F26396">
            <w:pPr>
              <w:rPr>
                <w:bCs/>
                <w:color w:val="000000"/>
                <w:sz w:val="24"/>
                <w:szCs w:val="24"/>
                <w:lang w:eastAsia="zh-TW"/>
              </w:rPr>
            </w:pPr>
          </w:p>
        </w:tc>
        <w:tc>
          <w:tcPr>
            <w:tcW w:w="770" w:type="pct"/>
          </w:tcPr>
          <w:p w:rsidR="008B11FD" w:rsidRDefault="008B11FD" w:rsidP="008B11FD">
            <w:r w:rsidRPr="009B67B2">
              <w:rPr>
                <w:sz w:val="24"/>
                <w:szCs w:val="24"/>
                <w:shd w:val="clear" w:color="auto" w:fill="FFFFFF"/>
              </w:rPr>
              <w:t>СР04.</w:t>
            </w:r>
            <w:r>
              <w:rPr>
                <w:sz w:val="24"/>
                <w:szCs w:val="24"/>
                <w:shd w:val="clear" w:color="auto" w:fill="FFFFFF"/>
              </w:rPr>
              <w:t>5</w:t>
            </w:r>
            <w:r w:rsidRPr="009B67B2">
              <w:rPr>
                <w:sz w:val="24"/>
                <w:szCs w:val="24"/>
                <w:shd w:val="clear" w:color="auto" w:fill="FFFFFF"/>
              </w:rPr>
              <w:t>-С4</w:t>
            </w:r>
          </w:p>
        </w:tc>
        <w:tc>
          <w:tcPr>
            <w:tcW w:w="3737" w:type="pct"/>
          </w:tcPr>
          <w:p w:rsidR="008B11FD" w:rsidRPr="0051531C" w:rsidRDefault="005B48B1" w:rsidP="005B48B1">
            <w:pPr>
              <w:widowControl/>
              <w:autoSpaceDE/>
              <w:autoSpaceDN/>
              <w:ind w:left="134"/>
              <w:contextualSpacing/>
              <w:jc w:val="both"/>
              <w:rPr>
                <w:sz w:val="24"/>
                <w:szCs w:val="24"/>
              </w:rPr>
            </w:pPr>
            <w:r>
              <w:rPr>
                <w:sz w:val="24"/>
                <w:szCs w:val="24"/>
              </w:rPr>
              <w:t>визначати п</w:t>
            </w:r>
            <w:r w:rsidRPr="005B48B1">
              <w:rPr>
                <w:sz w:val="24"/>
                <w:szCs w:val="24"/>
              </w:rPr>
              <w:t xml:space="preserve">ереваги та недоліки </w:t>
            </w:r>
            <w:r>
              <w:rPr>
                <w:sz w:val="24"/>
                <w:szCs w:val="24"/>
              </w:rPr>
              <w:t>таких</w:t>
            </w:r>
            <w:r w:rsidRPr="005B48B1">
              <w:rPr>
                <w:sz w:val="24"/>
                <w:szCs w:val="24"/>
              </w:rPr>
              <w:t xml:space="preserve"> мирних засобів</w:t>
            </w:r>
            <w:r>
              <w:rPr>
                <w:sz w:val="24"/>
                <w:szCs w:val="24"/>
              </w:rPr>
              <w:t>, як</w:t>
            </w:r>
            <w:r w:rsidRPr="005B48B1">
              <w:rPr>
                <w:sz w:val="24"/>
                <w:szCs w:val="24"/>
              </w:rPr>
              <w:t xml:space="preserve"> переговори,</w:t>
            </w:r>
            <w:r>
              <w:rPr>
                <w:sz w:val="24"/>
                <w:szCs w:val="24"/>
              </w:rPr>
              <w:t xml:space="preserve"> </w:t>
            </w:r>
            <w:r w:rsidRPr="005B48B1">
              <w:rPr>
                <w:sz w:val="24"/>
                <w:szCs w:val="24"/>
              </w:rPr>
              <w:t>медіація, арбітраж і судове врегулювання при вирішенні</w:t>
            </w:r>
            <w:r>
              <w:rPr>
                <w:sz w:val="24"/>
                <w:szCs w:val="24"/>
              </w:rPr>
              <w:t xml:space="preserve"> </w:t>
            </w:r>
            <w:r w:rsidRPr="005B48B1">
              <w:rPr>
                <w:sz w:val="24"/>
                <w:szCs w:val="24"/>
              </w:rPr>
              <w:t>міжнародні спор</w:t>
            </w:r>
            <w:r>
              <w:rPr>
                <w:sz w:val="24"/>
                <w:szCs w:val="24"/>
              </w:rPr>
              <w:t>ів;</w:t>
            </w:r>
          </w:p>
        </w:tc>
      </w:tr>
      <w:tr w:rsidR="008B11FD" w:rsidRPr="006B23EB" w:rsidTr="00F26396">
        <w:tc>
          <w:tcPr>
            <w:tcW w:w="493" w:type="pct"/>
            <w:vMerge/>
          </w:tcPr>
          <w:p w:rsidR="008B11FD" w:rsidRPr="0051531C" w:rsidRDefault="008B11FD" w:rsidP="00F26396">
            <w:pPr>
              <w:rPr>
                <w:bCs/>
                <w:color w:val="000000"/>
                <w:sz w:val="24"/>
                <w:szCs w:val="24"/>
                <w:lang w:eastAsia="zh-TW"/>
              </w:rPr>
            </w:pPr>
          </w:p>
        </w:tc>
        <w:tc>
          <w:tcPr>
            <w:tcW w:w="770" w:type="pct"/>
          </w:tcPr>
          <w:p w:rsidR="008B11FD" w:rsidRDefault="008B11FD" w:rsidP="008B11FD">
            <w:r w:rsidRPr="009B67B2">
              <w:rPr>
                <w:sz w:val="24"/>
                <w:szCs w:val="24"/>
                <w:shd w:val="clear" w:color="auto" w:fill="FFFFFF"/>
              </w:rPr>
              <w:t>СР04.</w:t>
            </w:r>
            <w:r>
              <w:rPr>
                <w:sz w:val="24"/>
                <w:szCs w:val="24"/>
                <w:shd w:val="clear" w:color="auto" w:fill="FFFFFF"/>
              </w:rPr>
              <w:t>6</w:t>
            </w:r>
            <w:r w:rsidRPr="009B67B2">
              <w:rPr>
                <w:sz w:val="24"/>
                <w:szCs w:val="24"/>
                <w:shd w:val="clear" w:color="auto" w:fill="FFFFFF"/>
              </w:rPr>
              <w:t>-С4</w:t>
            </w:r>
          </w:p>
        </w:tc>
        <w:tc>
          <w:tcPr>
            <w:tcW w:w="3737" w:type="pct"/>
          </w:tcPr>
          <w:p w:rsidR="008B11FD" w:rsidRPr="0051531C" w:rsidRDefault="005B48B1" w:rsidP="00087742">
            <w:pPr>
              <w:widowControl/>
              <w:autoSpaceDE/>
              <w:autoSpaceDN/>
              <w:ind w:left="134"/>
              <w:contextualSpacing/>
              <w:jc w:val="both"/>
              <w:rPr>
                <w:sz w:val="24"/>
                <w:szCs w:val="24"/>
              </w:rPr>
            </w:pPr>
            <w:r>
              <w:rPr>
                <w:sz w:val="24"/>
                <w:szCs w:val="24"/>
              </w:rPr>
              <w:t>надавати характеристику сучасни</w:t>
            </w:r>
            <w:r w:rsidR="00087742">
              <w:rPr>
                <w:sz w:val="24"/>
                <w:szCs w:val="24"/>
              </w:rPr>
              <w:t>м</w:t>
            </w:r>
            <w:r>
              <w:rPr>
                <w:sz w:val="24"/>
                <w:szCs w:val="24"/>
              </w:rPr>
              <w:t xml:space="preserve"> конфліктам на міжнародній арені;</w:t>
            </w:r>
          </w:p>
        </w:tc>
      </w:tr>
      <w:tr w:rsidR="008B11FD" w:rsidRPr="006B23EB" w:rsidTr="00F26396">
        <w:tc>
          <w:tcPr>
            <w:tcW w:w="493" w:type="pct"/>
            <w:vMerge/>
          </w:tcPr>
          <w:p w:rsidR="008B11FD" w:rsidRPr="0051531C" w:rsidRDefault="008B11FD" w:rsidP="00F26396">
            <w:pPr>
              <w:rPr>
                <w:bCs/>
                <w:color w:val="000000"/>
                <w:sz w:val="24"/>
                <w:szCs w:val="24"/>
                <w:lang w:eastAsia="zh-TW"/>
              </w:rPr>
            </w:pPr>
          </w:p>
        </w:tc>
        <w:tc>
          <w:tcPr>
            <w:tcW w:w="770" w:type="pct"/>
          </w:tcPr>
          <w:p w:rsidR="008B11FD" w:rsidRDefault="008B11FD" w:rsidP="008B11FD">
            <w:r w:rsidRPr="009B67B2">
              <w:rPr>
                <w:sz w:val="24"/>
                <w:szCs w:val="24"/>
                <w:shd w:val="clear" w:color="auto" w:fill="FFFFFF"/>
              </w:rPr>
              <w:t>СР04.</w:t>
            </w:r>
            <w:r>
              <w:rPr>
                <w:sz w:val="24"/>
                <w:szCs w:val="24"/>
                <w:shd w:val="clear" w:color="auto" w:fill="FFFFFF"/>
              </w:rPr>
              <w:t>7</w:t>
            </w:r>
            <w:r w:rsidRPr="009B67B2">
              <w:rPr>
                <w:sz w:val="24"/>
                <w:szCs w:val="24"/>
                <w:shd w:val="clear" w:color="auto" w:fill="FFFFFF"/>
              </w:rPr>
              <w:t>-С4</w:t>
            </w:r>
          </w:p>
        </w:tc>
        <w:tc>
          <w:tcPr>
            <w:tcW w:w="3737" w:type="pct"/>
          </w:tcPr>
          <w:p w:rsidR="005B48B1" w:rsidRPr="005B48B1" w:rsidRDefault="005B7A56" w:rsidP="005B48B1">
            <w:pPr>
              <w:widowControl/>
              <w:autoSpaceDE/>
              <w:autoSpaceDN/>
              <w:ind w:left="134"/>
              <w:contextualSpacing/>
              <w:jc w:val="both"/>
              <w:rPr>
                <w:sz w:val="24"/>
                <w:szCs w:val="24"/>
              </w:rPr>
            </w:pPr>
            <w:r>
              <w:rPr>
                <w:sz w:val="24"/>
                <w:szCs w:val="24"/>
              </w:rPr>
              <w:t xml:space="preserve">знати історію та природу </w:t>
            </w:r>
            <w:r w:rsidR="005B48B1" w:rsidRPr="005B48B1">
              <w:rPr>
                <w:sz w:val="24"/>
                <w:szCs w:val="24"/>
              </w:rPr>
              <w:t>триваюч</w:t>
            </w:r>
            <w:r>
              <w:rPr>
                <w:sz w:val="24"/>
                <w:szCs w:val="24"/>
              </w:rPr>
              <w:t>их</w:t>
            </w:r>
            <w:r w:rsidR="005B48B1" w:rsidRPr="005B48B1">
              <w:rPr>
                <w:sz w:val="24"/>
                <w:szCs w:val="24"/>
              </w:rPr>
              <w:t xml:space="preserve"> міжнародн</w:t>
            </w:r>
            <w:r>
              <w:rPr>
                <w:sz w:val="24"/>
                <w:szCs w:val="24"/>
              </w:rPr>
              <w:t>их</w:t>
            </w:r>
            <w:r w:rsidR="005B48B1" w:rsidRPr="005B48B1">
              <w:rPr>
                <w:sz w:val="24"/>
                <w:szCs w:val="24"/>
              </w:rPr>
              <w:t xml:space="preserve"> конфлікт</w:t>
            </w:r>
            <w:r>
              <w:rPr>
                <w:sz w:val="24"/>
                <w:szCs w:val="24"/>
              </w:rPr>
              <w:t>ів</w:t>
            </w:r>
            <w:r w:rsidR="005B48B1" w:rsidRPr="005B48B1">
              <w:rPr>
                <w:sz w:val="24"/>
                <w:szCs w:val="24"/>
              </w:rPr>
              <w:t>, які стримують</w:t>
            </w:r>
            <w:r>
              <w:rPr>
                <w:sz w:val="24"/>
                <w:szCs w:val="24"/>
              </w:rPr>
              <w:t xml:space="preserve"> </w:t>
            </w:r>
            <w:r w:rsidR="005B48B1" w:rsidRPr="005B48B1">
              <w:rPr>
                <w:sz w:val="24"/>
                <w:szCs w:val="24"/>
              </w:rPr>
              <w:t>маневреність воюючих сторін і тим самим регіональний розвиток</w:t>
            </w:r>
            <w:r>
              <w:rPr>
                <w:sz w:val="24"/>
                <w:szCs w:val="24"/>
              </w:rPr>
              <w:t xml:space="preserve">: </w:t>
            </w:r>
            <w:r w:rsidR="005B48B1" w:rsidRPr="005B48B1">
              <w:rPr>
                <w:sz w:val="24"/>
                <w:szCs w:val="24"/>
              </w:rPr>
              <w:t xml:space="preserve">ізраїльсько-палестинський конфлікт, кашмірський конфлікт, </w:t>
            </w:r>
            <w:r>
              <w:rPr>
                <w:sz w:val="24"/>
                <w:szCs w:val="24"/>
              </w:rPr>
              <w:t xml:space="preserve">карабаський </w:t>
            </w:r>
            <w:r w:rsidR="005B48B1" w:rsidRPr="005B48B1">
              <w:rPr>
                <w:sz w:val="24"/>
                <w:szCs w:val="24"/>
              </w:rPr>
              <w:t>конфлікт, конфлікт у Південній Осетії, конфлікт у Абхазії, придністровський конфлікт,</w:t>
            </w:r>
          </w:p>
          <w:p w:rsidR="008B11FD" w:rsidRDefault="005B7A56" w:rsidP="005B48B1">
            <w:pPr>
              <w:widowControl/>
              <w:autoSpaceDE/>
              <w:autoSpaceDN/>
              <w:ind w:left="134"/>
              <w:contextualSpacing/>
              <w:jc w:val="both"/>
              <w:rPr>
                <w:sz w:val="24"/>
                <w:szCs w:val="24"/>
              </w:rPr>
            </w:pPr>
            <w:r>
              <w:rPr>
                <w:sz w:val="24"/>
                <w:szCs w:val="24"/>
              </w:rPr>
              <w:t>українсько-російський конфлікт на Донбасі та війна</w:t>
            </w:r>
            <w:r w:rsidR="005B48B1" w:rsidRPr="005B48B1">
              <w:rPr>
                <w:sz w:val="24"/>
                <w:szCs w:val="24"/>
              </w:rPr>
              <w:t>.</w:t>
            </w:r>
          </w:p>
        </w:tc>
      </w:tr>
    </w:tbl>
    <w:p w:rsidR="002472DA" w:rsidRPr="006B23EB" w:rsidRDefault="002472DA" w:rsidP="002472DA">
      <w:bookmarkStart w:id="6" w:name="_Toc34660488"/>
      <w:bookmarkStart w:id="7" w:name="_Toc503465802"/>
      <w:bookmarkStart w:id="8" w:name="_Hlk497602067"/>
      <w:bookmarkEnd w:id="4"/>
      <w:bookmarkEnd w:id="5"/>
    </w:p>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584"/>
      </w:tblGrid>
      <w:tr w:rsidR="006E5B52" w:rsidRPr="0051531C" w:rsidTr="00187AE9">
        <w:trPr>
          <w:tblHeader/>
        </w:trPr>
        <w:tc>
          <w:tcPr>
            <w:tcW w:w="2083" w:type="pct"/>
            <w:vAlign w:val="center"/>
          </w:tcPr>
          <w:p w:rsidR="006E5B52" w:rsidRPr="0051531C" w:rsidRDefault="006E5B52" w:rsidP="00E84D3A">
            <w:pPr>
              <w:jc w:val="center"/>
              <w:rPr>
                <w:b/>
                <w:bCs/>
                <w:sz w:val="24"/>
                <w:szCs w:val="24"/>
                <w:lang w:eastAsia="zh-TW"/>
              </w:rPr>
            </w:pPr>
            <w:r w:rsidRPr="0051531C">
              <w:rPr>
                <w:b/>
                <w:sz w:val="24"/>
                <w:szCs w:val="24"/>
              </w:rPr>
              <w:t>Назва дисципліни</w:t>
            </w:r>
          </w:p>
        </w:tc>
        <w:tc>
          <w:tcPr>
            <w:tcW w:w="2917" w:type="pct"/>
            <w:vAlign w:val="center"/>
          </w:tcPr>
          <w:p w:rsidR="006E5B52" w:rsidRPr="0051531C" w:rsidRDefault="006E5B52" w:rsidP="00E84D3A">
            <w:pPr>
              <w:ind w:right="-5"/>
              <w:jc w:val="center"/>
              <w:rPr>
                <w:b/>
                <w:sz w:val="24"/>
                <w:szCs w:val="24"/>
              </w:rPr>
            </w:pPr>
            <w:r w:rsidRPr="0051531C">
              <w:rPr>
                <w:b/>
                <w:sz w:val="24"/>
                <w:szCs w:val="24"/>
              </w:rPr>
              <w:t>Здобуті результати навчання</w:t>
            </w:r>
          </w:p>
        </w:tc>
      </w:tr>
      <w:tr w:rsidR="006E5B52" w:rsidRPr="0051531C" w:rsidTr="00187AE9">
        <w:trPr>
          <w:tblHeader/>
        </w:trPr>
        <w:tc>
          <w:tcPr>
            <w:tcW w:w="2083" w:type="pct"/>
            <w:vMerge w:val="restart"/>
            <w:vAlign w:val="center"/>
          </w:tcPr>
          <w:p w:rsidR="006E5B52" w:rsidRPr="000F0C8E" w:rsidRDefault="006E5B52" w:rsidP="00E84D3A">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6E5B52" w:rsidRPr="0051531C" w:rsidTr="00187AE9">
        <w:trPr>
          <w:tblHeader/>
        </w:trPr>
        <w:tc>
          <w:tcPr>
            <w:tcW w:w="2083" w:type="pct"/>
            <w:vMerge/>
            <w:vAlign w:val="center"/>
          </w:tcPr>
          <w:p w:rsidR="006E5B52" w:rsidRPr="000F0C8E" w:rsidRDefault="006E5B52" w:rsidP="00E84D3A">
            <w:pPr>
              <w:jc w:val="cente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о</w:t>
            </w:r>
            <w:r w:rsidRPr="006474E6">
              <w:rPr>
                <w:sz w:val="24"/>
                <w:szCs w:val="24"/>
              </w:rPr>
              <w:t xml:space="preserve">писувати </w:t>
            </w:r>
            <w:r>
              <w:rPr>
                <w:sz w:val="24"/>
                <w:szCs w:val="24"/>
              </w:rPr>
              <w:t>причини війн та конфліктів у світі та їх вплив на переформатування системи міжнародних відносин</w:t>
            </w:r>
            <w:r w:rsidRPr="006474E6">
              <w:rPr>
                <w:sz w:val="24"/>
                <w:szCs w:val="24"/>
              </w:rPr>
              <w:t>.</w:t>
            </w:r>
          </w:p>
        </w:tc>
      </w:tr>
      <w:tr w:rsidR="006E5B52" w:rsidRPr="0051531C" w:rsidTr="00187AE9">
        <w:trPr>
          <w:tblHeader/>
        </w:trPr>
        <w:tc>
          <w:tcPr>
            <w:tcW w:w="2083" w:type="pct"/>
            <w:vMerge/>
            <w:vAlign w:val="center"/>
          </w:tcPr>
          <w:p w:rsidR="006E5B52" w:rsidRPr="000F0C8E" w:rsidRDefault="006E5B52" w:rsidP="00E84D3A">
            <w:pPr>
              <w:jc w:val="cente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6E5B52" w:rsidRPr="0051531C" w:rsidTr="00187AE9">
        <w:tc>
          <w:tcPr>
            <w:tcW w:w="2083" w:type="pct"/>
            <w:vMerge w:val="restart"/>
          </w:tcPr>
          <w:p w:rsidR="006E5B52" w:rsidRPr="0051531C" w:rsidRDefault="006E5B52" w:rsidP="00E84D3A">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2917" w:type="pct"/>
          </w:tcPr>
          <w:p w:rsidR="006E5B52" w:rsidRPr="002A20E7" w:rsidRDefault="006E5B52" w:rsidP="00E84D3A">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7C1A85" w:rsidRDefault="006E5B52" w:rsidP="00E84D3A">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6E5B52" w:rsidRPr="0051531C" w:rsidTr="00187AE9">
        <w:tc>
          <w:tcPr>
            <w:tcW w:w="2083" w:type="pct"/>
            <w:vMerge w:val="restart"/>
          </w:tcPr>
          <w:p w:rsidR="006E5B52" w:rsidRPr="00DD3F41" w:rsidRDefault="006E5B52" w:rsidP="00E84D3A">
            <w:pPr>
              <w:rPr>
                <w:sz w:val="24"/>
                <w:szCs w:val="24"/>
                <w:lang w:val="en-US"/>
              </w:rPr>
            </w:pPr>
            <w:r>
              <w:rPr>
                <w:sz w:val="24"/>
                <w:szCs w:val="24"/>
              </w:rPr>
              <w:t>Ф6</w:t>
            </w:r>
            <w:r>
              <w:rPr>
                <w:sz w:val="24"/>
                <w:szCs w:val="24"/>
                <w:lang w:val="en-US"/>
              </w:rPr>
              <w:t xml:space="preserve"> International Relations Theory 1</w:t>
            </w:r>
          </w:p>
          <w:p w:rsidR="006E5B52" w:rsidRDefault="006E5B52" w:rsidP="00E84D3A">
            <w:pPr>
              <w:rPr>
                <w:sz w:val="24"/>
                <w:szCs w:val="24"/>
                <w:lang w:val="en-US"/>
              </w:rPr>
            </w:pPr>
          </w:p>
          <w:p w:rsidR="006E5B52" w:rsidRPr="0051531C" w:rsidRDefault="006E5B52" w:rsidP="00E84D3A">
            <w:pPr>
              <w:rPr>
                <w:sz w:val="24"/>
                <w:szCs w:val="24"/>
              </w:rPr>
            </w:pPr>
            <w:r>
              <w:rPr>
                <w:sz w:val="24"/>
                <w:szCs w:val="24"/>
              </w:rPr>
              <w:t>Ф9</w:t>
            </w:r>
            <w:r>
              <w:rPr>
                <w:sz w:val="24"/>
                <w:szCs w:val="24"/>
                <w:lang w:val="en-US"/>
              </w:rPr>
              <w:t xml:space="preserve"> International Relations Theory 2</w:t>
            </w:r>
          </w:p>
        </w:tc>
        <w:tc>
          <w:tcPr>
            <w:tcW w:w="2917" w:type="pct"/>
            <w:vAlign w:val="center"/>
          </w:tcPr>
          <w:p w:rsidR="006E5B52" w:rsidRPr="00F27AA4" w:rsidRDefault="006E5B52" w:rsidP="00E84D3A">
            <w:pPr>
              <w:ind w:left="134" w:right="-5"/>
              <w:jc w:val="both"/>
              <w:rPr>
                <w:sz w:val="24"/>
                <w:szCs w:val="24"/>
              </w:rPr>
            </w:pPr>
            <w:r>
              <w:rPr>
                <w:sz w:val="24"/>
                <w:szCs w:val="24"/>
              </w:rPr>
              <w:t>розуміти міжнародну систему взаємодії міжнародних акторів</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 xml:space="preserve">аналізувати зовнішньополітичні рішення країн світу з точки зору теорій міжнародних відносин </w:t>
            </w:r>
          </w:p>
        </w:tc>
      </w:tr>
      <w:tr w:rsidR="006E5B52" w:rsidRPr="0051531C" w:rsidTr="00187AE9">
        <w:tc>
          <w:tcPr>
            <w:tcW w:w="2083" w:type="pct"/>
            <w:vMerge w:val="restart"/>
          </w:tcPr>
          <w:p w:rsidR="006E5B52" w:rsidRDefault="006E5B52" w:rsidP="00E84D3A">
            <w:pPr>
              <w:rPr>
                <w:sz w:val="24"/>
                <w:szCs w:val="24"/>
              </w:rPr>
            </w:pPr>
          </w:p>
          <w:p w:rsidR="006E5B52" w:rsidRPr="0051531C" w:rsidRDefault="006E5B52" w:rsidP="00E84D3A">
            <w:pPr>
              <w:rPr>
                <w:sz w:val="24"/>
                <w:szCs w:val="24"/>
              </w:rPr>
            </w:pPr>
            <w:r>
              <w:rPr>
                <w:sz w:val="24"/>
                <w:szCs w:val="24"/>
              </w:rPr>
              <w:t>Ф7 Транскордонне співробітництво та міжнародні організації</w:t>
            </w: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п</w:t>
            </w:r>
            <w:r w:rsidRPr="008E1FF9">
              <w:rPr>
                <w:sz w:val="24"/>
                <w:szCs w:val="24"/>
              </w:rPr>
              <w:t>ояснювати сутність, еволюцію та роль міжнародних організацій у системі міжнародних відносин</w:t>
            </w:r>
          </w:p>
        </w:tc>
      </w:tr>
      <w:tr w:rsidR="006E5B52" w:rsidRPr="0051531C" w:rsidTr="00187AE9">
        <w:tc>
          <w:tcPr>
            <w:tcW w:w="2083" w:type="pct"/>
            <w:vMerge/>
          </w:tcPr>
          <w:p w:rsidR="006E5B52" w:rsidRPr="0051531C" w:rsidRDefault="006E5B52" w:rsidP="00E84D3A">
            <w:pPr>
              <w:rPr>
                <w:sz w:val="24"/>
                <w:szCs w:val="24"/>
              </w:rPr>
            </w:pPr>
          </w:p>
        </w:tc>
        <w:tc>
          <w:tcPr>
            <w:tcW w:w="2917" w:type="pct"/>
          </w:tcPr>
          <w:p w:rsidR="006E5B52" w:rsidRPr="0051531C" w:rsidRDefault="006E5B52" w:rsidP="00E84D3A">
            <w:pPr>
              <w:widowControl/>
              <w:autoSpaceDE/>
              <w:autoSpaceDN/>
              <w:ind w:left="134"/>
              <w:contextualSpacing/>
              <w:jc w:val="both"/>
              <w:rPr>
                <w:sz w:val="24"/>
                <w:szCs w:val="24"/>
              </w:rPr>
            </w:pPr>
            <w:r>
              <w:rPr>
                <w:sz w:val="24"/>
                <w:szCs w:val="24"/>
              </w:rPr>
              <w:t>в</w:t>
            </w:r>
            <w:r w:rsidRPr="009D7229">
              <w:rPr>
                <w:sz w:val="24"/>
                <w:szCs w:val="24"/>
              </w:rPr>
              <w:t>иділяти та аргументувати</w:t>
            </w:r>
            <w:r>
              <w:rPr>
                <w:sz w:val="24"/>
                <w:szCs w:val="24"/>
              </w:rPr>
              <w:t xml:space="preserve"> найбільш впливові у світовій політиці міжнародні організації, їх особливості, структуру та відмінності</w:t>
            </w:r>
          </w:p>
        </w:tc>
      </w:tr>
    </w:tbl>
    <w:p w:rsidR="00D80CDE" w:rsidRDefault="00D80CDE" w:rsidP="002472DA">
      <w:pPr>
        <w:spacing w:after="240"/>
        <w:ind w:firstLine="567"/>
        <w:jc w:val="both"/>
        <w:rPr>
          <w:i/>
        </w:rPr>
      </w:pPr>
    </w:p>
    <w:p w:rsidR="002472DA" w:rsidRDefault="002472DA" w:rsidP="002472DA">
      <w:pPr>
        <w:ind w:firstLine="567"/>
        <w:jc w:val="center"/>
        <w:rPr>
          <w:b/>
          <w:bCs/>
          <w:color w:val="000000"/>
          <w:sz w:val="24"/>
          <w:szCs w:val="24"/>
        </w:rPr>
      </w:pPr>
      <w:bookmarkStart w:id="9"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9"/>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F3162A" w:rsidP="00F26396">
            <w:pPr>
              <w:jc w:val="center"/>
              <w:rPr>
                <w:color w:val="000000"/>
              </w:rPr>
            </w:pPr>
            <w:r>
              <w:rPr>
                <w:bCs/>
                <w:color w:val="000000"/>
              </w:rPr>
              <w:t>45</w:t>
            </w:r>
          </w:p>
        </w:tc>
        <w:tc>
          <w:tcPr>
            <w:tcW w:w="575" w:type="pct"/>
            <w:vAlign w:val="center"/>
          </w:tcPr>
          <w:p w:rsidR="002472DA" w:rsidRPr="00B86AA2" w:rsidRDefault="00F3162A" w:rsidP="00F26396">
            <w:pPr>
              <w:jc w:val="center"/>
              <w:rPr>
                <w:color w:val="000000"/>
              </w:rPr>
            </w:pPr>
            <w:r>
              <w:rPr>
                <w:bCs/>
                <w:color w:val="000000"/>
              </w:rPr>
              <w:t>16</w:t>
            </w:r>
          </w:p>
        </w:tc>
        <w:tc>
          <w:tcPr>
            <w:tcW w:w="624" w:type="pct"/>
            <w:vAlign w:val="center"/>
          </w:tcPr>
          <w:p w:rsidR="002472DA" w:rsidRPr="00B86AA2" w:rsidRDefault="00F3162A"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187AE9" w:rsidP="00F26396">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187AE9" w:rsidP="00F26396">
            <w:pPr>
              <w:jc w:val="center"/>
            </w:pPr>
            <w:r>
              <w:rPr>
                <w:color w:val="000000"/>
              </w:rPr>
              <w:t>39</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F3162A" w:rsidP="00F26396">
            <w:pPr>
              <w:jc w:val="center"/>
              <w:rPr>
                <w:color w:val="000000"/>
              </w:rPr>
            </w:pPr>
            <w:r>
              <w:rPr>
                <w:bCs/>
                <w:color w:val="000000"/>
              </w:rPr>
              <w:t>45</w:t>
            </w:r>
          </w:p>
        </w:tc>
        <w:tc>
          <w:tcPr>
            <w:tcW w:w="575" w:type="pct"/>
            <w:vAlign w:val="center"/>
          </w:tcPr>
          <w:p w:rsidR="002472DA" w:rsidRPr="00B86AA2" w:rsidRDefault="00F3162A" w:rsidP="00F26396">
            <w:pPr>
              <w:jc w:val="center"/>
              <w:rPr>
                <w:color w:val="000000"/>
              </w:rPr>
            </w:pPr>
            <w:r>
              <w:rPr>
                <w:bCs/>
                <w:color w:val="000000"/>
              </w:rPr>
              <w:t>16</w:t>
            </w:r>
          </w:p>
        </w:tc>
        <w:tc>
          <w:tcPr>
            <w:tcW w:w="624" w:type="pct"/>
            <w:vAlign w:val="center"/>
          </w:tcPr>
          <w:p w:rsidR="002472DA" w:rsidRPr="00B86AA2" w:rsidRDefault="00F3162A"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187AE9" w:rsidP="00B86AA2">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187AE9"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F3162A" w:rsidP="00F26396">
            <w:pPr>
              <w:jc w:val="center"/>
              <w:rPr>
                <w:bCs/>
                <w:color w:val="000000"/>
              </w:rPr>
            </w:pPr>
            <w:r>
              <w:rPr>
                <w:bCs/>
                <w:color w:val="000000"/>
              </w:rPr>
              <w:t>32</w:t>
            </w:r>
          </w:p>
        </w:tc>
        <w:tc>
          <w:tcPr>
            <w:tcW w:w="624" w:type="pct"/>
            <w:vAlign w:val="center"/>
          </w:tcPr>
          <w:p w:rsidR="002472DA" w:rsidRPr="00B86AA2" w:rsidRDefault="00F3162A" w:rsidP="00F26396">
            <w:pPr>
              <w:jc w:val="center"/>
              <w:rPr>
                <w:bCs/>
                <w:color w:val="000000"/>
              </w:rPr>
            </w:pPr>
            <w:r>
              <w:rPr>
                <w:bCs/>
                <w:color w:val="000000"/>
              </w:rPr>
              <w:t>58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E84D3A" w:rsidRPr="00E84D3A" w:rsidRDefault="00E84D3A" w:rsidP="002472DA">
      <w:pPr>
        <w:pStyle w:val="1"/>
        <w:spacing w:before="0"/>
        <w:jc w:val="both"/>
        <w:rPr>
          <w:b/>
          <w:bCs/>
          <w:sz w:val="28"/>
          <w:szCs w:val="28"/>
          <w:lang w:val="ru-RU"/>
        </w:rPr>
      </w:pPr>
      <w:bookmarkStart w:id="10" w:name="_Toc523035525"/>
      <w:bookmarkStart w:id="11" w:name="_Toc34660490"/>
    </w:p>
    <w:p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0"/>
      <w:bookmarkEnd w:id="11"/>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6B23EB" w:rsidRDefault="00A93408" w:rsidP="00F26396">
            <w:pPr>
              <w:jc w:val="center"/>
              <w:rPr>
                <w:b/>
                <w:bCs/>
              </w:rPr>
            </w:pPr>
            <w:r>
              <w:rPr>
                <w:b/>
                <w:bCs/>
              </w:rPr>
              <w:t>45</w:t>
            </w:r>
          </w:p>
        </w:tc>
      </w:tr>
      <w:tr w:rsidR="00E84D3A" w:rsidRPr="006B23EB" w:rsidTr="00F26396">
        <w:trPr>
          <w:trHeight w:val="171"/>
        </w:trPr>
        <w:tc>
          <w:tcPr>
            <w:tcW w:w="776" w:type="pct"/>
            <w:vMerge w:val="restart"/>
          </w:tcPr>
          <w:p w:rsidR="00E84D3A" w:rsidRPr="00087742" w:rsidRDefault="00CC45B2" w:rsidP="00F26396">
            <w:r w:rsidRPr="00087742">
              <w:rPr>
                <w:shd w:val="clear" w:color="auto" w:fill="FFFFFF"/>
              </w:rPr>
              <w:t>СР04.1-С4</w:t>
            </w:r>
          </w:p>
        </w:tc>
        <w:tc>
          <w:tcPr>
            <w:tcW w:w="2731" w:type="pct"/>
          </w:tcPr>
          <w:p w:rsidR="00E84D3A" w:rsidRPr="006B23EB" w:rsidRDefault="00E84D3A" w:rsidP="00E84D3A">
            <w:pPr>
              <w:jc w:val="both"/>
              <w:rPr>
                <w:b/>
              </w:rPr>
            </w:pPr>
            <w:r>
              <w:rPr>
                <w:b/>
              </w:rPr>
              <w:t xml:space="preserve">Тема </w:t>
            </w:r>
            <w:r w:rsidRPr="006B23EB">
              <w:rPr>
                <w:b/>
              </w:rPr>
              <w:t>1. </w:t>
            </w:r>
            <w:r>
              <w:rPr>
                <w:b/>
              </w:rPr>
              <w:t>Розуміння концепції миру та конфлікту</w:t>
            </w:r>
            <w:r w:rsidRPr="006B23EB">
              <w:rPr>
                <w:b/>
              </w:rPr>
              <w:t xml:space="preserve"> </w:t>
            </w:r>
          </w:p>
        </w:tc>
        <w:tc>
          <w:tcPr>
            <w:tcW w:w="1493" w:type="pct"/>
            <w:vMerge w:val="restart"/>
          </w:tcPr>
          <w:p w:rsidR="00E84D3A" w:rsidRPr="006B23EB" w:rsidRDefault="00187AE9" w:rsidP="00F26396">
            <w:pPr>
              <w:jc w:val="center"/>
              <w:rPr>
                <w:bCs/>
              </w:rPr>
            </w:pPr>
            <w:r>
              <w:rPr>
                <w:bCs/>
              </w:rPr>
              <w:t>5</w:t>
            </w:r>
          </w:p>
        </w:tc>
      </w:tr>
      <w:tr w:rsidR="00E84D3A" w:rsidRPr="006B23EB" w:rsidTr="00F26396">
        <w:trPr>
          <w:trHeight w:val="276"/>
        </w:trPr>
        <w:tc>
          <w:tcPr>
            <w:tcW w:w="776" w:type="pct"/>
            <w:vMerge/>
          </w:tcPr>
          <w:p w:rsidR="00E84D3A" w:rsidRPr="00087742" w:rsidRDefault="00E84D3A" w:rsidP="00F26396"/>
        </w:tc>
        <w:tc>
          <w:tcPr>
            <w:tcW w:w="2731" w:type="pct"/>
          </w:tcPr>
          <w:p w:rsidR="00E84D3A" w:rsidRPr="006B23EB" w:rsidRDefault="00E84D3A" w:rsidP="00E84D3A">
            <w:r w:rsidRPr="006B23EB">
              <w:t>1.1. </w:t>
            </w:r>
            <w:r>
              <w:rPr>
                <w:sz w:val="24"/>
                <w:szCs w:val="24"/>
              </w:rPr>
              <w:t xml:space="preserve">Конфлікт у природі людини чи це технічна проблема? </w:t>
            </w:r>
          </w:p>
        </w:tc>
        <w:tc>
          <w:tcPr>
            <w:tcW w:w="1493" w:type="pct"/>
            <w:vMerge/>
            <w:vAlign w:val="center"/>
          </w:tcPr>
          <w:p w:rsidR="00E84D3A" w:rsidRPr="006B23EB" w:rsidRDefault="00E84D3A" w:rsidP="00F26396">
            <w:pPr>
              <w:jc w:val="center"/>
            </w:pPr>
          </w:p>
        </w:tc>
      </w:tr>
      <w:tr w:rsidR="00E84D3A" w:rsidRPr="006B23EB" w:rsidTr="00F26396">
        <w:trPr>
          <w:trHeight w:val="276"/>
        </w:trPr>
        <w:tc>
          <w:tcPr>
            <w:tcW w:w="776" w:type="pct"/>
            <w:vMerge/>
          </w:tcPr>
          <w:p w:rsidR="00E84D3A" w:rsidRPr="00087742" w:rsidRDefault="00E84D3A" w:rsidP="00F26396"/>
        </w:tc>
        <w:tc>
          <w:tcPr>
            <w:tcW w:w="2731" w:type="pct"/>
          </w:tcPr>
          <w:p w:rsidR="00E84D3A" w:rsidRPr="00E84D3A" w:rsidRDefault="00E84D3A" w:rsidP="00E84D3A">
            <w:r w:rsidRPr="006B23EB">
              <w:t>1.2. </w:t>
            </w:r>
            <w:r>
              <w:rPr>
                <w:sz w:val="24"/>
                <w:szCs w:val="24"/>
              </w:rPr>
              <w:t xml:space="preserve">Розуміння конфлікту у світлі </w:t>
            </w:r>
            <w:r>
              <w:rPr>
                <w:sz w:val="24"/>
                <w:szCs w:val="24"/>
                <w:lang w:val="en-US"/>
              </w:rPr>
              <w:t>Nature</w:t>
            </w:r>
            <w:r w:rsidRPr="00E84D3A">
              <w:rPr>
                <w:sz w:val="24"/>
                <w:szCs w:val="24"/>
              </w:rPr>
              <w:t xml:space="preserve"> </w:t>
            </w:r>
            <w:r>
              <w:rPr>
                <w:sz w:val="24"/>
                <w:szCs w:val="24"/>
              </w:rPr>
              <w:t>–</w:t>
            </w:r>
            <w:r w:rsidRPr="00E84D3A">
              <w:rPr>
                <w:sz w:val="24"/>
                <w:szCs w:val="24"/>
              </w:rPr>
              <w:t xml:space="preserve"> </w:t>
            </w:r>
            <w:r>
              <w:rPr>
                <w:sz w:val="24"/>
                <w:szCs w:val="24"/>
                <w:lang w:val="en-US"/>
              </w:rPr>
              <w:t>Nurutre</w:t>
            </w:r>
            <w:r w:rsidRPr="00E84D3A">
              <w:rPr>
                <w:sz w:val="24"/>
                <w:szCs w:val="24"/>
              </w:rPr>
              <w:t xml:space="preserve"> </w:t>
            </w:r>
            <w:r>
              <w:rPr>
                <w:sz w:val="24"/>
                <w:szCs w:val="24"/>
              </w:rPr>
              <w:t>дебатів.</w:t>
            </w:r>
          </w:p>
        </w:tc>
        <w:tc>
          <w:tcPr>
            <w:tcW w:w="1493" w:type="pct"/>
            <w:vMerge/>
            <w:vAlign w:val="center"/>
          </w:tcPr>
          <w:p w:rsidR="00E84D3A" w:rsidRPr="006B23EB" w:rsidRDefault="00E84D3A" w:rsidP="00F26396">
            <w:pPr>
              <w:jc w:val="center"/>
            </w:pPr>
          </w:p>
        </w:tc>
      </w:tr>
      <w:tr w:rsidR="00E84D3A" w:rsidRPr="006B23EB" w:rsidTr="00F26396">
        <w:trPr>
          <w:trHeight w:val="276"/>
        </w:trPr>
        <w:tc>
          <w:tcPr>
            <w:tcW w:w="776" w:type="pct"/>
            <w:vMerge/>
          </w:tcPr>
          <w:p w:rsidR="00E84D3A" w:rsidRPr="00087742" w:rsidRDefault="00E84D3A" w:rsidP="00F26396"/>
        </w:tc>
        <w:tc>
          <w:tcPr>
            <w:tcW w:w="2731" w:type="pct"/>
          </w:tcPr>
          <w:p w:rsidR="00E84D3A" w:rsidRPr="006B23EB" w:rsidRDefault="00E84D3A" w:rsidP="00E84D3A">
            <w:r>
              <w:t>1.3. Концепція миру.</w:t>
            </w:r>
          </w:p>
        </w:tc>
        <w:tc>
          <w:tcPr>
            <w:tcW w:w="1493" w:type="pct"/>
            <w:vMerge/>
            <w:vAlign w:val="center"/>
          </w:tcPr>
          <w:p w:rsidR="00E84D3A" w:rsidRPr="006B23EB" w:rsidRDefault="00E84D3A" w:rsidP="00F26396">
            <w:pPr>
              <w:jc w:val="center"/>
            </w:pPr>
          </w:p>
        </w:tc>
      </w:tr>
      <w:tr w:rsidR="00D80CDE" w:rsidRPr="006B23EB" w:rsidTr="00F26396">
        <w:trPr>
          <w:trHeight w:val="20"/>
        </w:trPr>
        <w:tc>
          <w:tcPr>
            <w:tcW w:w="776" w:type="pct"/>
            <w:vMerge w:val="restart"/>
          </w:tcPr>
          <w:p w:rsidR="00D80CDE" w:rsidRPr="00087742" w:rsidRDefault="00CC45B2" w:rsidP="009B2772">
            <w:pPr>
              <w:rPr>
                <w:shd w:val="clear" w:color="auto" w:fill="FFFFFF"/>
              </w:rPr>
            </w:pPr>
            <w:r w:rsidRPr="00087742">
              <w:rPr>
                <w:shd w:val="clear" w:color="auto" w:fill="FFFFFF"/>
              </w:rPr>
              <w:t>СР04.1-С4</w:t>
            </w:r>
          </w:p>
          <w:p w:rsidR="00087742" w:rsidRPr="00087742" w:rsidRDefault="00087742" w:rsidP="009B2772">
            <w:r w:rsidRPr="00087742">
              <w:rPr>
                <w:shd w:val="clear" w:color="auto" w:fill="FFFFFF"/>
              </w:rPr>
              <w:t>СР04.2-С4</w:t>
            </w:r>
          </w:p>
        </w:tc>
        <w:tc>
          <w:tcPr>
            <w:tcW w:w="2731" w:type="pct"/>
          </w:tcPr>
          <w:p w:rsidR="00D80CDE" w:rsidRPr="006B23EB" w:rsidRDefault="00EB7245" w:rsidP="00E84D3A">
            <w:pPr>
              <w:jc w:val="both"/>
              <w:rPr>
                <w:b/>
              </w:rPr>
            </w:pPr>
            <w:r>
              <w:rPr>
                <w:b/>
              </w:rPr>
              <w:t xml:space="preserve">Тема </w:t>
            </w:r>
            <w:r w:rsidR="00D80CDE" w:rsidRPr="006B23EB">
              <w:rPr>
                <w:b/>
              </w:rPr>
              <w:t xml:space="preserve">2.  </w:t>
            </w:r>
            <w:r w:rsidR="00E84D3A">
              <w:rPr>
                <w:b/>
              </w:rPr>
              <w:t>Рівні аналізу міжнародного конфлікту</w:t>
            </w:r>
          </w:p>
        </w:tc>
        <w:tc>
          <w:tcPr>
            <w:tcW w:w="1493" w:type="pct"/>
            <w:vMerge w:val="restart"/>
          </w:tcPr>
          <w:p w:rsidR="00D80CDE" w:rsidRPr="006B23EB" w:rsidRDefault="00187AE9" w:rsidP="00F26396">
            <w:pPr>
              <w:jc w:val="center"/>
              <w:rPr>
                <w:bCs/>
              </w:rPr>
            </w:pPr>
            <w:r>
              <w:rPr>
                <w:bCs/>
              </w:rPr>
              <w:t>5</w:t>
            </w: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9B2772">
            <w:pPr>
              <w:jc w:val="both"/>
            </w:pPr>
            <w:r w:rsidRPr="006B23EB">
              <w:t>2.1. </w:t>
            </w:r>
            <w:r w:rsidR="00E84D3A">
              <w:t xml:space="preserve">Індивідуальний рівень </w:t>
            </w:r>
            <w:r w:rsidR="00E84D3A" w:rsidRPr="00E84D3A">
              <w:t>аналізу міжнародного конфлікту</w:t>
            </w:r>
            <w:r w:rsidR="00CF0FC5">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E84D3A">
            <w:pPr>
              <w:jc w:val="both"/>
            </w:pPr>
            <w:r w:rsidRPr="006B23EB">
              <w:t>2.2. </w:t>
            </w:r>
            <w:r w:rsidR="00E84D3A">
              <w:t xml:space="preserve">Державний рівень </w:t>
            </w:r>
            <w:r w:rsidR="00E84D3A" w:rsidRPr="00E84D3A">
              <w:t>аналізу міжнародного конфлікту</w:t>
            </w:r>
            <w:r w:rsidR="00E84D3A">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E84D3A">
            <w:pPr>
              <w:jc w:val="both"/>
            </w:pPr>
            <w:r w:rsidRPr="006B23EB">
              <w:t>2.3. </w:t>
            </w:r>
            <w:r w:rsidR="00E84D3A">
              <w:t xml:space="preserve">Міжнародний рівень </w:t>
            </w:r>
            <w:r w:rsidR="00E84D3A" w:rsidRPr="00E84D3A">
              <w:t>аналізу міжнародного конфлікту</w:t>
            </w:r>
            <w:r w:rsidR="00E84D3A">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F26396">
        <w:trPr>
          <w:trHeight w:val="20"/>
        </w:trPr>
        <w:tc>
          <w:tcPr>
            <w:tcW w:w="776" w:type="pct"/>
            <w:vMerge w:val="restart"/>
          </w:tcPr>
          <w:p w:rsidR="00D80CDE" w:rsidRPr="00087742" w:rsidRDefault="00CC45B2" w:rsidP="00F26396">
            <w:pPr>
              <w:rPr>
                <w:shd w:val="clear" w:color="auto" w:fill="FFFFFF"/>
              </w:rPr>
            </w:pPr>
            <w:r w:rsidRPr="00087742">
              <w:rPr>
                <w:shd w:val="clear" w:color="auto" w:fill="FFFFFF"/>
              </w:rPr>
              <w:t>СР04.1-С4</w:t>
            </w:r>
          </w:p>
          <w:p w:rsidR="00087742" w:rsidRPr="00087742" w:rsidRDefault="00087742" w:rsidP="00F26396">
            <w:r w:rsidRPr="00087742">
              <w:rPr>
                <w:shd w:val="clear" w:color="auto" w:fill="FFFFFF"/>
              </w:rPr>
              <w:t>СР04.3-С4</w:t>
            </w:r>
          </w:p>
        </w:tc>
        <w:tc>
          <w:tcPr>
            <w:tcW w:w="2731" w:type="pct"/>
          </w:tcPr>
          <w:p w:rsidR="00D80CDE" w:rsidRPr="006B23EB" w:rsidRDefault="00EB7245" w:rsidP="00E84D3A">
            <w:pPr>
              <w:rPr>
                <w:b/>
              </w:rPr>
            </w:pPr>
            <w:r>
              <w:rPr>
                <w:b/>
              </w:rPr>
              <w:t xml:space="preserve">Тема </w:t>
            </w:r>
            <w:r w:rsidR="00D80CDE" w:rsidRPr="006B23EB">
              <w:rPr>
                <w:b/>
              </w:rPr>
              <w:t>3. </w:t>
            </w:r>
            <w:r w:rsidR="00E84D3A">
              <w:rPr>
                <w:b/>
              </w:rPr>
              <w:t>Теоретичні підходи до розуміння міжнародного конфлікту</w:t>
            </w:r>
          </w:p>
        </w:tc>
        <w:tc>
          <w:tcPr>
            <w:tcW w:w="1493" w:type="pct"/>
            <w:vMerge w:val="restart"/>
          </w:tcPr>
          <w:p w:rsidR="00D80CDE" w:rsidRPr="006B23EB" w:rsidRDefault="00A93408" w:rsidP="00F26396">
            <w:pPr>
              <w:jc w:val="center"/>
              <w:rPr>
                <w:bCs/>
              </w:rPr>
            </w:pPr>
            <w:r>
              <w:rPr>
                <w:bCs/>
              </w:rPr>
              <w:t>7</w:t>
            </w: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E84D3A">
            <w:r w:rsidRPr="006B23EB">
              <w:t>3.1. </w:t>
            </w:r>
            <w:r w:rsidR="00E84D3A">
              <w:rPr>
                <w:sz w:val="24"/>
                <w:szCs w:val="24"/>
              </w:rPr>
              <w:t>Реалізм</w:t>
            </w:r>
            <w:r w:rsidR="00CF0FC5" w:rsidRPr="00116858">
              <w:rPr>
                <w:color w:val="000000"/>
                <w:sz w:val="24"/>
                <w:szCs w:val="24"/>
              </w:rPr>
              <w:t>.</w:t>
            </w:r>
            <w:r w:rsidRPr="006B23EB">
              <w:t xml:space="preserve"> </w:t>
            </w:r>
          </w:p>
        </w:tc>
        <w:tc>
          <w:tcPr>
            <w:tcW w:w="1493" w:type="pct"/>
            <w:vMerge/>
            <w:vAlign w:val="center"/>
          </w:tcPr>
          <w:p w:rsidR="00D80CDE" w:rsidRPr="006B23EB" w:rsidRDefault="00D80CDE" w:rsidP="00F26396">
            <w:pPr>
              <w:jc w:val="center"/>
            </w:pP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E84D3A">
            <w:pPr>
              <w:jc w:val="both"/>
            </w:pPr>
            <w:r w:rsidRPr="006B23EB">
              <w:t>3.2. </w:t>
            </w:r>
            <w:r w:rsidR="00E84D3A">
              <w:rPr>
                <w:color w:val="000000"/>
                <w:sz w:val="24"/>
                <w:szCs w:val="24"/>
              </w:rPr>
              <w:t>Лібералізм</w:t>
            </w:r>
            <w:r w:rsidR="00CF0FC5" w:rsidRPr="00DF079D">
              <w:rPr>
                <w:color w:val="000000"/>
                <w:sz w:val="24"/>
                <w:szCs w:val="24"/>
              </w:rPr>
              <w:t>.</w:t>
            </w:r>
          </w:p>
        </w:tc>
        <w:tc>
          <w:tcPr>
            <w:tcW w:w="1493" w:type="pct"/>
            <w:vMerge/>
            <w:vAlign w:val="center"/>
          </w:tcPr>
          <w:p w:rsidR="00D80CDE" w:rsidRPr="006B23EB" w:rsidRDefault="00D80CDE" w:rsidP="00F26396">
            <w:pPr>
              <w:jc w:val="center"/>
            </w:pPr>
          </w:p>
        </w:tc>
      </w:tr>
      <w:tr w:rsidR="00D80CDE" w:rsidRPr="006B23EB" w:rsidTr="00F26396">
        <w:trPr>
          <w:trHeight w:val="20"/>
        </w:trPr>
        <w:tc>
          <w:tcPr>
            <w:tcW w:w="776" w:type="pct"/>
            <w:vMerge/>
          </w:tcPr>
          <w:p w:rsidR="00D80CDE" w:rsidRPr="00087742" w:rsidRDefault="00D80CDE" w:rsidP="00F26396"/>
        </w:tc>
        <w:tc>
          <w:tcPr>
            <w:tcW w:w="2731" w:type="pct"/>
          </w:tcPr>
          <w:p w:rsidR="00D80CDE" w:rsidRPr="006B23EB" w:rsidRDefault="00D80CDE" w:rsidP="00E84D3A">
            <w:r w:rsidRPr="006B23EB">
              <w:t>3.3. </w:t>
            </w:r>
            <w:r w:rsidR="00E84D3A">
              <w:rPr>
                <w:sz w:val="24"/>
                <w:szCs w:val="24"/>
              </w:rPr>
              <w:t>Конструктивізм</w:t>
            </w:r>
            <w:r w:rsidR="00CF0FC5">
              <w:rPr>
                <w:sz w:val="24"/>
                <w:szCs w:val="24"/>
              </w:rPr>
              <w:t>.</w:t>
            </w:r>
          </w:p>
        </w:tc>
        <w:tc>
          <w:tcPr>
            <w:tcW w:w="1493" w:type="pct"/>
            <w:vMerge/>
            <w:vAlign w:val="center"/>
          </w:tcPr>
          <w:p w:rsidR="00D80CDE" w:rsidRPr="006B23EB" w:rsidRDefault="00D80CDE" w:rsidP="00F26396">
            <w:pPr>
              <w:jc w:val="center"/>
            </w:pPr>
          </w:p>
        </w:tc>
      </w:tr>
      <w:tr w:rsidR="00E84D3A" w:rsidRPr="00DF079D" w:rsidTr="00413E83">
        <w:trPr>
          <w:trHeight w:val="70"/>
        </w:trPr>
        <w:tc>
          <w:tcPr>
            <w:tcW w:w="776" w:type="pct"/>
            <w:vMerge w:val="restart"/>
          </w:tcPr>
          <w:p w:rsidR="00E84D3A" w:rsidRPr="00087742" w:rsidRDefault="00CC45B2" w:rsidP="00F26396">
            <w:pPr>
              <w:rPr>
                <w:shd w:val="clear" w:color="auto" w:fill="FFFFFF"/>
              </w:rPr>
            </w:pPr>
            <w:r w:rsidRPr="00087742">
              <w:rPr>
                <w:shd w:val="clear" w:color="auto" w:fill="FFFFFF"/>
              </w:rPr>
              <w:t>СР04.1-С4</w:t>
            </w:r>
          </w:p>
          <w:p w:rsidR="00087742" w:rsidRPr="00087742" w:rsidRDefault="00087742" w:rsidP="00F26396">
            <w:pPr>
              <w:rPr>
                <w:shd w:val="clear" w:color="auto" w:fill="FFFFFF"/>
              </w:rPr>
            </w:pPr>
            <w:r w:rsidRPr="00087742">
              <w:rPr>
                <w:shd w:val="clear" w:color="auto" w:fill="FFFFFF"/>
              </w:rPr>
              <w:t>СР04.4-С4</w:t>
            </w:r>
          </w:p>
          <w:p w:rsidR="00087742" w:rsidRPr="00087742" w:rsidRDefault="00087742" w:rsidP="00F26396">
            <w:r w:rsidRPr="00087742">
              <w:rPr>
                <w:shd w:val="clear" w:color="auto" w:fill="FFFFFF"/>
              </w:rPr>
              <w:t>СР04.5-С4</w:t>
            </w:r>
          </w:p>
        </w:tc>
        <w:tc>
          <w:tcPr>
            <w:tcW w:w="2731" w:type="pct"/>
          </w:tcPr>
          <w:p w:rsidR="00E84D3A" w:rsidRPr="006B23EB" w:rsidRDefault="00E84D3A" w:rsidP="00E84D3A">
            <w:pPr>
              <w:rPr>
                <w:b/>
              </w:rPr>
            </w:pPr>
            <w:r>
              <w:rPr>
                <w:b/>
              </w:rPr>
              <w:t xml:space="preserve">Тема </w:t>
            </w:r>
            <w:r w:rsidRPr="006B23EB">
              <w:rPr>
                <w:b/>
              </w:rPr>
              <w:t>4. </w:t>
            </w:r>
            <w:r>
              <w:rPr>
                <w:b/>
              </w:rPr>
              <w:t>Контроль над військовим озброєнням та розв</w:t>
            </w:r>
            <w:r w:rsidRPr="00E84D3A">
              <w:rPr>
                <w:b/>
                <w:lang w:val="ru-RU"/>
              </w:rPr>
              <w:t>’</w:t>
            </w:r>
            <w:r>
              <w:rPr>
                <w:b/>
              </w:rPr>
              <w:t>язання конфлікту</w:t>
            </w:r>
            <w:r w:rsidRPr="006B23EB">
              <w:rPr>
                <w:b/>
              </w:rPr>
              <w:t xml:space="preserve"> </w:t>
            </w:r>
          </w:p>
        </w:tc>
        <w:tc>
          <w:tcPr>
            <w:tcW w:w="1493" w:type="pct"/>
            <w:vMerge w:val="restart"/>
            <w:shd w:val="clear" w:color="auto" w:fill="auto"/>
          </w:tcPr>
          <w:p w:rsidR="00E84D3A" w:rsidRPr="00A93408" w:rsidRDefault="00187AE9" w:rsidP="00F26396">
            <w:pPr>
              <w:jc w:val="center"/>
              <w:rPr>
                <w:bCs/>
              </w:rPr>
            </w:pPr>
            <w:r>
              <w:rPr>
                <w:bCs/>
              </w:rPr>
              <w:t>7</w:t>
            </w:r>
          </w:p>
        </w:tc>
      </w:tr>
      <w:tr w:rsidR="00E84D3A" w:rsidRPr="00DF079D" w:rsidTr="00413E83">
        <w:trPr>
          <w:trHeight w:val="58"/>
        </w:trPr>
        <w:tc>
          <w:tcPr>
            <w:tcW w:w="776" w:type="pct"/>
            <w:vMerge/>
          </w:tcPr>
          <w:p w:rsidR="00E84D3A" w:rsidRPr="00087742" w:rsidRDefault="00E84D3A" w:rsidP="00F26396"/>
        </w:tc>
        <w:tc>
          <w:tcPr>
            <w:tcW w:w="2731" w:type="pct"/>
          </w:tcPr>
          <w:p w:rsidR="00E84D3A" w:rsidRPr="006B23EB" w:rsidRDefault="00E84D3A" w:rsidP="00E84D3A">
            <w:pPr>
              <w:jc w:val="both"/>
              <w:rPr>
                <w:spacing w:val="-8"/>
              </w:rPr>
            </w:pPr>
            <w:r w:rsidRPr="006B23EB">
              <w:rPr>
                <w:spacing w:val="-8"/>
              </w:rPr>
              <w:t>4.1. </w:t>
            </w:r>
            <w:r>
              <w:rPr>
                <w:sz w:val="24"/>
                <w:szCs w:val="24"/>
              </w:rPr>
              <w:t>Баланс сил.</w:t>
            </w:r>
          </w:p>
        </w:tc>
        <w:tc>
          <w:tcPr>
            <w:tcW w:w="1493" w:type="pct"/>
            <w:vMerge/>
            <w:shd w:val="clear" w:color="auto" w:fill="auto"/>
            <w:vAlign w:val="center"/>
          </w:tcPr>
          <w:p w:rsidR="00E84D3A" w:rsidRPr="00A93408" w:rsidRDefault="00E84D3A" w:rsidP="00F26396">
            <w:pPr>
              <w:jc w:val="center"/>
            </w:pPr>
          </w:p>
        </w:tc>
      </w:tr>
      <w:tr w:rsidR="00E84D3A" w:rsidRPr="00DF079D" w:rsidTr="00413E83">
        <w:trPr>
          <w:trHeight w:val="126"/>
        </w:trPr>
        <w:tc>
          <w:tcPr>
            <w:tcW w:w="776" w:type="pct"/>
            <w:vMerge/>
          </w:tcPr>
          <w:p w:rsidR="00E84D3A" w:rsidRPr="00087742" w:rsidRDefault="00E84D3A" w:rsidP="00F26396"/>
        </w:tc>
        <w:tc>
          <w:tcPr>
            <w:tcW w:w="2731" w:type="pct"/>
          </w:tcPr>
          <w:p w:rsidR="00E84D3A" w:rsidRPr="006B23EB" w:rsidRDefault="00E84D3A" w:rsidP="00E84D3A">
            <w:pPr>
              <w:jc w:val="both"/>
            </w:pPr>
            <w:r w:rsidRPr="006B23EB">
              <w:t>4.2. </w:t>
            </w:r>
            <w:r>
              <w:rPr>
                <w:sz w:val="24"/>
                <w:szCs w:val="24"/>
              </w:rPr>
              <w:t>Колективна безпека.</w:t>
            </w:r>
          </w:p>
        </w:tc>
        <w:tc>
          <w:tcPr>
            <w:tcW w:w="1493" w:type="pct"/>
            <w:vMerge/>
            <w:shd w:val="clear" w:color="auto" w:fill="auto"/>
          </w:tcPr>
          <w:p w:rsidR="00E84D3A" w:rsidRPr="00A93408" w:rsidRDefault="00E84D3A" w:rsidP="00F26396">
            <w:pPr>
              <w:jc w:val="center"/>
            </w:pPr>
          </w:p>
        </w:tc>
      </w:tr>
      <w:tr w:rsidR="00E84D3A" w:rsidRPr="00DF079D" w:rsidTr="00413E83">
        <w:trPr>
          <w:trHeight w:val="104"/>
        </w:trPr>
        <w:tc>
          <w:tcPr>
            <w:tcW w:w="776" w:type="pct"/>
            <w:vMerge/>
          </w:tcPr>
          <w:p w:rsidR="00E84D3A" w:rsidRPr="00087742" w:rsidRDefault="00E84D3A" w:rsidP="00F26396"/>
        </w:tc>
        <w:tc>
          <w:tcPr>
            <w:tcW w:w="2731" w:type="pct"/>
          </w:tcPr>
          <w:p w:rsidR="00E84D3A" w:rsidRPr="006B23EB" w:rsidRDefault="00E84D3A" w:rsidP="00E84D3A">
            <w:r w:rsidRPr="006B23EB">
              <w:t xml:space="preserve">4.3.  </w:t>
            </w:r>
            <w:r>
              <w:rPr>
                <w:sz w:val="24"/>
                <w:szCs w:val="24"/>
              </w:rPr>
              <w:t>Роззброєння та контроль за озброєнням.</w:t>
            </w:r>
          </w:p>
        </w:tc>
        <w:tc>
          <w:tcPr>
            <w:tcW w:w="1493" w:type="pct"/>
            <w:vMerge/>
            <w:shd w:val="clear" w:color="auto" w:fill="auto"/>
            <w:vAlign w:val="center"/>
          </w:tcPr>
          <w:p w:rsidR="00E84D3A" w:rsidRPr="00A93408" w:rsidRDefault="00E84D3A" w:rsidP="00F26396">
            <w:pPr>
              <w:jc w:val="center"/>
            </w:pPr>
          </w:p>
        </w:tc>
      </w:tr>
      <w:tr w:rsidR="00E84D3A" w:rsidRPr="00DF079D" w:rsidTr="00413E83">
        <w:trPr>
          <w:trHeight w:val="104"/>
        </w:trPr>
        <w:tc>
          <w:tcPr>
            <w:tcW w:w="776" w:type="pct"/>
            <w:vMerge/>
          </w:tcPr>
          <w:p w:rsidR="00E84D3A" w:rsidRPr="00087742" w:rsidRDefault="00E84D3A" w:rsidP="00F26396"/>
        </w:tc>
        <w:tc>
          <w:tcPr>
            <w:tcW w:w="2731" w:type="pct"/>
          </w:tcPr>
          <w:p w:rsidR="00E84D3A" w:rsidRPr="006B23EB" w:rsidRDefault="00E84D3A" w:rsidP="00E84D3A">
            <w:r>
              <w:t>4.4. Методи вирішення конфлікту.</w:t>
            </w:r>
          </w:p>
        </w:tc>
        <w:tc>
          <w:tcPr>
            <w:tcW w:w="1493" w:type="pct"/>
            <w:vMerge/>
            <w:shd w:val="clear" w:color="auto" w:fill="auto"/>
            <w:vAlign w:val="center"/>
          </w:tcPr>
          <w:p w:rsidR="00E84D3A" w:rsidRPr="00A93408" w:rsidRDefault="00E84D3A" w:rsidP="00F26396">
            <w:pPr>
              <w:jc w:val="center"/>
            </w:pPr>
          </w:p>
        </w:tc>
      </w:tr>
      <w:tr w:rsidR="00A93408" w:rsidRPr="00DF079D" w:rsidTr="00F26396">
        <w:trPr>
          <w:trHeight w:val="246"/>
        </w:trPr>
        <w:tc>
          <w:tcPr>
            <w:tcW w:w="776" w:type="pct"/>
            <w:vMerge w:val="restart"/>
          </w:tcPr>
          <w:p w:rsidR="00A93408" w:rsidRPr="00087742" w:rsidRDefault="00CC45B2" w:rsidP="00F26396">
            <w:pPr>
              <w:rPr>
                <w:shd w:val="clear" w:color="auto" w:fill="FFFFFF"/>
              </w:rPr>
            </w:pPr>
            <w:r w:rsidRPr="00087742">
              <w:rPr>
                <w:shd w:val="clear" w:color="auto" w:fill="FFFFFF"/>
              </w:rPr>
              <w:t>СР04.1-С4</w:t>
            </w:r>
          </w:p>
          <w:p w:rsidR="00087742" w:rsidRPr="00087742" w:rsidRDefault="00087742" w:rsidP="00F26396">
            <w:pPr>
              <w:rPr>
                <w:shd w:val="clear" w:color="auto" w:fill="FFFFFF"/>
              </w:rPr>
            </w:pPr>
            <w:r w:rsidRPr="00087742">
              <w:rPr>
                <w:shd w:val="clear" w:color="auto" w:fill="FFFFFF"/>
              </w:rPr>
              <w:t>СР04.4-С4</w:t>
            </w:r>
          </w:p>
          <w:p w:rsidR="00087742" w:rsidRPr="00087742" w:rsidRDefault="00087742" w:rsidP="00F26396">
            <w:r w:rsidRPr="00087742">
              <w:rPr>
                <w:shd w:val="clear" w:color="auto" w:fill="FFFFFF"/>
              </w:rPr>
              <w:t>СР04.5-С4</w:t>
            </w:r>
          </w:p>
        </w:tc>
        <w:tc>
          <w:tcPr>
            <w:tcW w:w="2731" w:type="pct"/>
          </w:tcPr>
          <w:p w:rsidR="00A93408" w:rsidRPr="006B23EB" w:rsidRDefault="00A93408" w:rsidP="00A93408">
            <w:pPr>
              <w:rPr>
                <w:b/>
              </w:rPr>
            </w:pPr>
            <w:r>
              <w:rPr>
                <w:b/>
              </w:rPr>
              <w:t xml:space="preserve">Тема </w:t>
            </w:r>
            <w:r w:rsidRPr="006B23EB">
              <w:rPr>
                <w:b/>
              </w:rPr>
              <w:t>5. </w:t>
            </w:r>
            <w:r>
              <w:rPr>
                <w:b/>
              </w:rPr>
              <w:t>Міжнародний конфлікт в епоху глобалізації</w:t>
            </w:r>
          </w:p>
        </w:tc>
        <w:tc>
          <w:tcPr>
            <w:tcW w:w="1493" w:type="pct"/>
            <w:vMerge w:val="restart"/>
          </w:tcPr>
          <w:p w:rsidR="00A93408" w:rsidRPr="00A93408" w:rsidRDefault="00187AE9" w:rsidP="00F26396">
            <w:pPr>
              <w:jc w:val="center"/>
              <w:rPr>
                <w:bCs/>
              </w:rPr>
            </w:pPr>
            <w:r>
              <w:rPr>
                <w:bCs/>
              </w:rPr>
              <w:t>7</w:t>
            </w:r>
          </w:p>
        </w:tc>
      </w:tr>
      <w:tr w:rsidR="00A93408" w:rsidRPr="00DF079D" w:rsidTr="00F26396">
        <w:trPr>
          <w:trHeight w:val="20"/>
        </w:trPr>
        <w:tc>
          <w:tcPr>
            <w:tcW w:w="776" w:type="pct"/>
            <w:vMerge/>
          </w:tcPr>
          <w:p w:rsidR="00A93408" w:rsidRPr="00087742" w:rsidRDefault="00A93408" w:rsidP="00F26396"/>
        </w:tc>
        <w:tc>
          <w:tcPr>
            <w:tcW w:w="2731" w:type="pct"/>
          </w:tcPr>
          <w:p w:rsidR="00A93408" w:rsidRPr="006B23EB" w:rsidRDefault="00A93408" w:rsidP="00A93408">
            <w:r w:rsidRPr="006B23EB">
              <w:t>5.1. </w:t>
            </w:r>
            <w:r>
              <w:rPr>
                <w:sz w:val="24"/>
                <w:szCs w:val="24"/>
              </w:rPr>
              <w:t>Як розуміти конфлікт в контексті глобалізації</w:t>
            </w:r>
            <w:r w:rsidRPr="00116858">
              <w:rPr>
                <w:sz w:val="24"/>
                <w:szCs w:val="24"/>
              </w:rPr>
              <w:t>.</w:t>
            </w:r>
          </w:p>
        </w:tc>
        <w:tc>
          <w:tcPr>
            <w:tcW w:w="1493" w:type="pct"/>
            <w:vMerge/>
            <w:vAlign w:val="center"/>
          </w:tcPr>
          <w:p w:rsidR="00A93408" w:rsidRPr="00A93408" w:rsidRDefault="00A93408" w:rsidP="00F26396">
            <w:pPr>
              <w:jc w:val="center"/>
            </w:pPr>
          </w:p>
        </w:tc>
      </w:tr>
      <w:tr w:rsidR="00A93408" w:rsidRPr="00DF079D" w:rsidTr="00F26396">
        <w:trPr>
          <w:trHeight w:val="20"/>
        </w:trPr>
        <w:tc>
          <w:tcPr>
            <w:tcW w:w="776" w:type="pct"/>
            <w:vMerge/>
          </w:tcPr>
          <w:p w:rsidR="00A93408" w:rsidRPr="00087742" w:rsidRDefault="00A93408" w:rsidP="00F26396"/>
        </w:tc>
        <w:tc>
          <w:tcPr>
            <w:tcW w:w="2731" w:type="pct"/>
          </w:tcPr>
          <w:p w:rsidR="00A93408" w:rsidRPr="006B23EB" w:rsidRDefault="00A93408" w:rsidP="00A93408">
            <w:r>
              <w:t>5.2. Ендогенні фактори конфлікту у глобалізації.</w:t>
            </w:r>
          </w:p>
        </w:tc>
        <w:tc>
          <w:tcPr>
            <w:tcW w:w="1493" w:type="pct"/>
            <w:vMerge/>
            <w:vAlign w:val="center"/>
          </w:tcPr>
          <w:p w:rsidR="00A93408" w:rsidRPr="00A93408" w:rsidRDefault="00A93408" w:rsidP="00F26396">
            <w:pPr>
              <w:jc w:val="center"/>
            </w:pPr>
          </w:p>
        </w:tc>
      </w:tr>
      <w:tr w:rsidR="00413E83" w:rsidRPr="00DF079D" w:rsidTr="00413E83">
        <w:trPr>
          <w:trHeight w:val="191"/>
        </w:trPr>
        <w:tc>
          <w:tcPr>
            <w:tcW w:w="776" w:type="pct"/>
            <w:vMerge w:val="restart"/>
          </w:tcPr>
          <w:p w:rsidR="00413E83" w:rsidRPr="00087742" w:rsidRDefault="00CC45B2" w:rsidP="00D80CDE">
            <w:pPr>
              <w:rPr>
                <w:shd w:val="clear" w:color="auto" w:fill="FFFFFF"/>
              </w:rPr>
            </w:pPr>
            <w:r w:rsidRPr="00087742">
              <w:rPr>
                <w:shd w:val="clear" w:color="auto" w:fill="FFFFFF"/>
              </w:rPr>
              <w:t>СР04.1-С4</w:t>
            </w:r>
          </w:p>
          <w:p w:rsidR="00087742" w:rsidRPr="00087742" w:rsidRDefault="00087742" w:rsidP="00D80CDE">
            <w:pPr>
              <w:rPr>
                <w:shd w:val="clear" w:color="auto" w:fill="FFFFFF"/>
              </w:rPr>
            </w:pPr>
            <w:r w:rsidRPr="00087742">
              <w:rPr>
                <w:shd w:val="clear" w:color="auto" w:fill="FFFFFF"/>
              </w:rPr>
              <w:t>СР04.4-С4</w:t>
            </w:r>
          </w:p>
          <w:p w:rsidR="00087742" w:rsidRPr="00087742" w:rsidRDefault="00087742" w:rsidP="00D80CDE">
            <w:pPr>
              <w:rPr>
                <w:shd w:val="clear" w:color="auto" w:fill="FFFFFF"/>
              </w:rPr>
            </w:pPr>
            <w:r w:rsidRPr="00087742">
              <w:rPr>
                <w:shd w:val="clear" w:color="auto" w:fill="FFFFFF"/>
              </w:rPr>
              <w:t>СР04.5-С4</w:t>
            </w:r>
          </w:p>
          <w:p w:rsidR="00087742" w:rsidRPr="00087742" w:rsidRDefault="00087742" w:rsidP="00D80CDE">
            <w:pPr>
              <w:rPr>
                <w:shd w:val="clear" w:color="auto" w:fill="FFFFFF"/>
              </w:rPr>
            </w:pPr>
            <w:r w:rsidRPr="00087742">
              <w:rPr>
                <w:shd w:val="clear" w:color="auto" w:fill="FFFFFF"/>
              </w:rPr>
              <w:t>СР04.6-С4</w:t>
            </w:r>
          </w:p>
          <w:p w:rsidR="00087742" w:rsidRPr="00087742" w:rsidRDefault="00087742" w:rsidP="00D80CDE">
            <w:r w:rsidRPr="00087742">
              <w:rPr>
                <w:shd w:val="clear" w:color="auto" w:fill="FFFFFF"/>
              </w:rPr>
              <w:t>СР04.7-С4</w:t>
            </w:r>
          </w:p>
        </w:tc>
        <w:tc>
          <w:tcPr>
            <w:tcW w:w="2731" w:type="pct"/>
          </w:tcPr>
          <w:p w:rsidR="00413E83" w:rsidRPr="00DF079D" w:rsidRDefault="00413E83" w:rsidP="00A93408">
            <w:pPr>
              <w:rPr>
                <w:b/>
              </w:rPr>
            </w:pPr>
            <w:r>
              <w:rPr>
                <w:b/>
              </w:rPr>
              <w:t xml:space="preserve">Тема </w:t>
            </w:r>
            <w:r w:rsidRPr="00DF079D">
              <w:rPr>
                <w:b/>
              </w:rPr>
              <w:t xml:space="preserve">6. </w:t>
            </w:r>
            <w:r w:rsidR="00A93408">
              <w:rPr>
                <w:b/>
              </w:rPr>
              <w:t>Конфлікти сучасності.</w:t>
            </w:r>
          </w:p>
        </w:tc>
        <w:tc>
          <w:tcPr>
            <w:tcW w:w="1493" w:type="pct"/>
            <w:vMerge w:val="restart"/>
          </w:tcPr>
          <w:p w:rsidR="00413E83" w:rsidRPr="00A93408" w:rsidRDefault="00187AE9" w:rsidP="00413E83">
            <w:pPr>
              <w:jc w:val="center"/>
            </w:pPr>
            <w:r>
              <w:t>7</w:t>
            </w:r>
          </w:p>
        </w:tc>
      </w:tr>
      <w:tr w:rsidR="00413E83" w:rsidRPr="00DF079D" w:rsidTr="00F26396">
        <w:trPr>
          <w:trHeight w:val="191"/>
        </w:trPr>
        <w:tc>
          <w:tcPr>
            <w:tcW w:w="776" w:type="pct"/>
            <w:vMerge/>
          </w:tcPr>
          <w:p w:rsidR="00413E83" w:rsidRPr="00087742" w:rsidRDefault="00413E83" w:rsidP="00D80CDE">
            <w:pPr>
              <w:rPr>
                <w:shd w:val="clear" w:color="auto" w:fill="FFFFFF"/>
              </w:rPr>
            </w:pPr>
          </w:p>
        </w:tc>
        <w:tc>
          <w:tcPr>
            <w:tcW w:w="2731" w:type="pct"/>
          </w:tcPr>
          <w:p w:rsidR="00413E83" w:rsidRDefault="00413E83" w:rsidP="00A93408">
            <w:pPr>
              <w:rPr>
                <w:sz w:val="24"/>
                <w:szCs w:val="24"/>
              </w:rPr>
            </w:pPr>
            <w:r>
              <w:rPr>
                <w:sz w:val="24"/>
                <w:szCs w:val="24"/>
              </w:rPr>
              <w:t xml:space="preserve">6.1. </w:t>
            </w:r>
            <w:r w:rsidR="00A93408">
              <w:rPr>
                <w:sz w:val="24"/>
                <w:szCs w:val="24"/>
              </w:rPr>
              <w:t>Конфлікт у Нагорному Карабаху</w:t>
            </w:r>
            <w:r>
              <w:rPr>
                <w:sz w:val="24"/>
                <w:szCs w:val="24"/>
              </w:rPr>
              <w:t>.</w:t>
            </w:r>
          </w:p>
        </w:tc>
        <w:tc>
          <w:tcPr>
            <w:tcW w:w="1493" w:type="pct"/>
            <w:vMerge/>
            <w:vAlign w:val="center"/>
          </w:tcPr>
          <w:p w:rsidR="00413E83" w:rsidRPr="00A93408" w:rsidRDefault="00413E83" w:rsidP="00F26396">
            <w:pPr>
              <w:jc w:val="center"/>
            </w:pPr>
          </w:p>
        </w:tc>
      </w:tr>
      <w:tr w:rsidR="00413E83" w:rsidRPr="00DF079D" w:rsidTr="00F26396">
        <w:trPr>
          <w:trHeight w:val="191"/>
        </w:trPr>
        <w:tc>
          <w:tcPr>
            <w:tcW w:w="776" w:type="pct"/>
            <w:vMerge/>
          </w:tcPr>
          <w:p w:rsidR="00413E83" w:rsidRPr="00087742" w:rsidRDefault="00413E83" w:rsidP="00D80CDE">
            <w:pPr>
              <w:rPr>
                <w:shd w:val="clear" w:color="auto" w:fill="FFFFFF"/>
              </w:rPr>
            </w:pPr>
          </w:p>
        </w:tc>
        <w:tc>
          <w:tcPr>
            <w:tcW w:w="2731" w:type="pct"/>
          </w:tcPr>
          <w:p w:rsidR="00413E83" w:rsidRDefault="00413E83" w:rsidP="00A93408">
            <w:pPr>
              <w:rPr>
                <w:sz w:val="24"/>
                <w:szCs w:val="24"/>
              </w:rPr>
            </w:pPr>
            <w:r>
              <w:rPr>
                <w:sz w:val="24"/>
                <w:szCs w:val="24"/>
              </w:rPr>
              <w:t xml:space="preserve">6.2. </w:t>
            </w:r>
            <w:r w:rsidR="00A93408">
              <w:rPr>
                <w:sz w:val="24"/>
                <w:szCs w:val="24"/>
              </w:rPr>
              <w:t>Конфлікт Абхазія - Осетія</w:t>
            </w:r>
            <w:r w:rsidRPr="00237CB8">
              <w:rPr>
                <w:sz w:val="24"/>
                <w:szCs w:val="24"/>
              </w:rPr>
              <w:t>.</w:t>
            </w:r>
          </w:p>
        </w:tc>
        <w:tc>
          <w:tcPr>
            <w:tcW w:w="1493" w:type="pct"/>
            <w:vMerge/>
            <w:vAlign w:val="center"/>
          </w:tcPr>
          <w:p w:rsidR="00413E83" w:rsidRPr="00A93408" w:rsidRDefault="00413E83" w:rsidP="00F26396">
            <w:pPr>
              <w:jc w:val="center"/>
            </w:pPr>
          </w:p>
        </w:tc>
      </w:tr>
      <w:tr w:rsidR="00A93408" w:rsidRPr="00DF079D" w:rsidTr="00F26396">
        <w:trPr>
          <w:trHeight w:val="191"/>
        </w:trPr>
        <w:tc>
          <w:tcPr>
            <w:tcW w:w="776" w:type="pct"/>
            <w:vMerge w:val="restart"/>
          </w:tcPr>
          <w:p w:rsidR="00A93408" w:rsidRPr="00087742" w:rsidRDefault="00CC45B2" w:rsidP="00D80CDE">
            <w:pPr>
              <w:rPr>
                <w:shd w:val="clear" w:color="auto" w:fill="FFFFFF"/>
              </w:rPr>
            </w:pPr>
            <w:r w:rsidRPr="00087742">
              <w:rPr>
                <w:shd w:val="clear" w:color="auto" w:fill="FFFFFF"/>
              </w:rPr>
              <w:t>СР04.1-С4</w:t>
            </w:r>
          </w:p>
          <w:p w:rsidR="00087742" w:rsidRPr="00087742" w:rsidRDefault="00087742" w:rsidP="00D80CDE">
            <w:pPr>
              <w:rPr>
                <w:shd w:val="clear" w:color="auto" w:fill="FFFFFF"/>
              </w:rPr>
            </w:pPr>
            <w:r w:rsidRPr="00087742">
              <w:rPr>
                <w:shd w:val="clear" w:color="auto" w:fill="FFFFFF"/>
              </w:rPr>
              <w:t>СР04.4-С4</w:t>
            </w:r>
          </w:p>
          <w:p w:rsidR="00087742" w:rsidRPr="00087742" w:rsidRDefault="00087742" w:rsidP="00D80CDE">
            <w:pPr>
              <w:rPr>
                <w:shd w:val="clear" w:color="auto" w:fill="FFFFFF"/>
              </w:rPr>
            </w:pPr>
            <w:r w:rsidRPr="00087742">
              <w:rPr>
                <w:shd w:val="clear" w:color="auto" w:fill="FFFFFF"/>
              </w:rPr>
              <w:t>СР04.5-С4</w:t>
            </w:r>
          </w:p>
          <w:p w:rsidR="00087742" w:rsidRPr="00087742" w:rsidRDefault="00087742" w:rsidP="00D80CDE">
            <w:pPr>
              <w:rPr>
                <w:shd w:val="clear" w:color="auto" w:fill="FFFFFF"/>
              </w:rPr>
            </w:pPr>
            <w:r w:rsidRPr="00087742">
              <w:rPr>
                <w:shd w:val="clear" w:color="auto" w:fill="FFFFFF"/>
              </w:rPr>
              <w:t>СР04.6-С4</w:t>
            </w:r>
          </w:p>
          <w:p w:rsidR="00087742" w:rsidRPr="00087742" w:rsidRDefault="00087742" w:rsidP="00D80CDE">
            <w:pPr>
              <w:rPr>
                <w:shd w:val="clear" w:color="auto" w:fill="FFFFFF"/>
              </w:rPr>
            </w:pPr>
            <w:r w:rsidRPr="00087742">
              <w:rPr>
                <w:shd w:val="clear" w:color="auto" w:fill="FFFFFF"/>
              </w:rPr>
              <w:t>СР04.7-С4</w:t>
            </w:r>
          </w:p>
        </w:tc>
        <w:tc>
          <w:tcPr>
            <w:tcW w:w="2731" w:type="pct"/>
          </w:tcPr>
          <w:p w:rsidR="00A93408" w:rsidRPr="00E84D3A" w:rsidRDefault="00A93408" w:rsidP="009B2772">
            <w:pPr>
              <w:rPr>
                <w:b/>
                <w:sz w:val="24"/>
                <w:szCs w:val="24"/>
                <w:lang w:val="ru-RU"/>
              </w:rPr>
            </w:pPr>
            <w:r w:rsidRPr="00E84D3A">
              <w:rPr>
                <w:b/>
                <w:sz w:val="24"/>
                <w:szCs w:val="24"/>
                <w:lang w:val="ru-RU"/>
              </w:rPr>
              <w:t xml:space="preserve">Тема 7. </w:t>
            </w:r>
            <w:r>
              <w:rPr>
                <w:b/>
                <w:sz w:val="24"/>
                <w:szCs w:val="24"/>
                <w:lang w:val="ru-RU"/>
              </w:rPr>
              <w:t>Конфлікт Україна - РФ</w:t>
            </w:r>
          </w:p>
        </w:tc>
        <w:tc>
          <w:tcPr>
            <w:tcW w:w="1493" w:type="pct"/>
            <w:vMerge w:val="restart"/>
            <w:vAlign w:val="center"/>
          </w:tcPr>
          <w:p w:rsidR="00A93408" w:rsidRPr="00A93408" w:rsidRDefault="00187AE9" w:rsidP="00F26396">
            <w:pPr>
              <w:jc w:val="center"/>
            </w:pPr>
            <w:r>
              <w:t>7</w:t>
            </w:r>
          </w:p>
        </w:tc>
      </w:tr>
      <w:tr w:rsidR="00A93408" w:rsidRPr="00DF079D" w:rsidTr="00F26396">
        <w:trPr>
          <w:trHeight w:val="191"/>
        </w:trPr>
        <w:tc>
          <w:tcPr>
            <w:tcW w:w="776" w:type="pct"/>
            <w:vMerge/>
          </w:tcPr>
          <w:p w:rsidR="00A93408" w:rsidRPr="00087742" w:rsidRDefault="00A93408" w:rsidP="00D80CDE">
            <w:pPr>
              <w:rPr>
                <w:shd w:val="clear" w:color="auto" w:fill="FFFFFF"/>
              </w:rPr>
            </w:pPr>
          </w:p>
        </w:tc>
        <w:tc>
          <w:tcPr>
            <w:tcW w:w="2731" w:type="pct"/>
          </w:tcPr>
          <w:p w:rsidR="00A93408" w:rsidRDefault="00A93408" w:rsidP="009B2772">
            <w:pPr>
              <w:rPr>
                <w:sz w:val="24"/>
                <w:szCs w:val="24"/>
              </w:rPr>
            </w:pPr>
            <w:r>
              <w:rPr>
                <w:sz w:val="24"/>
                <w:szCs w:val="24"/>
              </w:rPr>
              <w:t>7.1. Історія конфлікту.</w:t>
            </w:r>
          </w:p>
        </w:tc>
        <w:tc>
          <w:tcPr>
            <w:tcW w:w="1493" w:type="pct"/>
            <w:vMerge/>
            <w:vAlign w:val="center"/>
          </w:tcPr>
          <w:p w:rsidR="00A93408" w:rsidRPr="00A93408" w:rsidRDefault="00A93408" w:rsidP="00F26396">
            <w:pPr>
              <w:jc w:val="center"/>
              <w:rPr>
                <w:color w:val="FF0000"/>
              </w:rPr>
            </w:pPr>
          </w:p>
        </w:tc>
      </w:tr>
      <w:tr w:rsidR="00A93408" w:rsidRPr="00DF079D" w:rsidTr="00F26396">
        <w:trPr>
          <w:trHeight w:val="191"/>
        </w:trPr>
        <w:tc>
          <w:tcPr>
            <w:tcW w:w="776" w:type="pct"/>
            <w:vMerge/>
          </w:tcPr>
          <w:p w:rsidR="00A93408" w:rsidRPr="00087742" w:rsidRDefault="00A93408" w:rsidP="00D80CDE">
            <w:pPr>
              <w:rPr>
                <w:shd w:val="clear" w:color="auto" w:fill="FFFFFF"/>
              </w:rPr>
            </w:pPr>
          </w:p>
        </w:tc>
        <w:tc>
          <w:tcPr>
            <w:tcW w:w="2731" w:type="pct"/>
          </w:tcPr>
          <w:p w:rsidR="00A93408" w:rsidRDefault="00A93408" w:rsidP="009B2772">
            <w:pPr>
              <w:rPr>
                <w:sz w:val="24"/>
                <w:szCs w:val="24"/>
              </w:rPr>
            </w:pPr>
            <w:r>
              <w:rPr>
                <w:sz w:val="24"/>
                <w:szCs w:val="24"/>
              </w:rPr>
              <w:t>7.2. Причини конфлікту.</w:t>
            </w:r>
          </w:p>
        </w:tc>
        <w:tc>
          <w:tcPr>
            <w:tcW w:w="1493" w:type="pct"/>
            <w:vMerge/>
            <w:vAlign w:val="center"/>
          </w:tcPr>
          <w:p w:rsidR="00A93408" w:rsidRPr="00A93408" w:rsidRDefault="00A93408" w:rsidP="00F26396">
            <w:pPr>
              <w:jc w:val="center"/>
              <w:rPr>
                <w:color w:val="FF0000"/>
              </w:rPr>
            </w:pPr>
          </w:p>
        </w:tc>
      </w:tr>
      <w:tr w:rsidR="00A93408" w:rsidRPr="00DF079D" w:rsidTr="00F26396">
        <w:trPr>
          <w:trHeight w:val="191"/>
        </w:trPr>
        <w:tc>
          <w:tcPr>
            <w:tcW w:w="776" w:type="pct"/>
            <w:vMerge/>
          </w:tcPr>
          <w:p w:rsidR="00A93408" w:rsidRPr="00087742" w:rsidRDefault="00A93408" w:rsidP="00D80CDE">
            <w:pPr>
              <w:rPr>
                <w:shd w:val="clear" w:color="auto" w:fill="FFFFFF"/>
              </w:rPr>
            </w:pPr>
          </w:p>
        </w:tc>
        <w:tc>
          <w:tcPr>
            <w:tcW w:w="2731" w:type="pct"/>
          </w:tcPr>
          <w:p w:rsidR="00A93408" w:rsidRDefault="00A93408" w:rsidP="009B2772">
            <w:pPr>
              <w:rPr>
                <w:sz w:val="24"/>
                <w:szCs w:val="24"/>
              </w:rPr>
            </w:pPr>
            <w:r>
              <w:rPr>
                <w:sz w:val="24"/>
                <w:szCs w:val="24"/>
              </w:rPr>
              <w:t>7.3. Сучасний стан конфлікту та аналіз ситуації.</w:t>
            </w:r>
          </w:p>
        </w:tc>
        <w:tc>
          <w:tcPr>
            <w:tcW w:w="1493" w:type="pct"/>
            <w:vMerge/>
            <w:vAlign w:val="center"/>
          </w:tcPr>
          <w:p w:rsidR="00A93408" w:rsidRPr="00A93408" w:rsidRDefault="00A93408" w:rsidP="00F26396">
            <w:pPr>
              <w:jc w:val="center"/>
              <w:rPr>
                <w:color w:val="FF0000"/>
              </w:rPr>
            </w:pPr>
          </w:p>
        </w:tc>
      </w:tr>
      <w:tr w:rsidR="002472DA" w:rsidRPr="00DF079D" w:rsidTr="00F26396">
        <w:trPr>
          <w:trHeight w:val="62"/>
        </w:trPr>
        <w:tc>
          <w:tcPr>
            <w:tcW w:w="776" w:type="pct"/>
          </w:tcPr>
          <w:p w:rsidR="002472DA" w:rsidRPr="00087742" w:rsidRDefault="002472DA" w:rsidP="00F26396"/>
        </w:tc>
        <w:tc>
          <w:tcPr>
            <w:tcW w:w="2731" w:type="pct"/>
          </w:tcPr>
          <w:p w:rsidR="002472DA" w:rsidRPr="006B23EB" w:rsidRDefault="002472DA" w:rsidP="009B2772">
            <w:pPr>
              <w:jc w:val="center"/>
              <w:rPr>
                <w:b/>
              </w:rPr>
            </w:pPr>
            <w:r w:rsidRPr="006B23EB">
              <w:rPr>
                <w:b/>
                <w:bCs/>
              </w:rPr>
              <w:t>ПРАКТИЧНІ ЗАНЯТТЯ</w:t>
            </w:r>
          </w:p>
        </w:tc>
        <w:tc>
          <w:tcPr>
            <w:tcW w:w="1493" w:type="pct"/>
          </w:tcPr>
          <w:p w:rsidR="002472DA" w:rsidRPr="00A93408" w:rsidRDefault="00A93408" w:rsidP="00F26396">
            <w:pPr>
              <w:jc w:val="center"/>
              <w:rPr>
                <w:b/>
                <w:bCs/>
              </w:rPr>
            </w:pPr>
            <w:r w:rsidRPr="00A93408">
              <w:rPr>
                <w:b/>
                <w:bCs/>
              </w:rPr>
              <w:t>45</w:t>
            </w:r>
          </w:p>
        </w:tc>
      </w:tr>
      <w:tr w:rsidR="00087742" w:rsidRPr="00413E83" w:rsidTr="00EB7245">
        <w:trPr>
          <w:trHeight w:val="140"/>
        </w:trPr>
        <w:tc>
          <w:tcPr>
            <w:tcW w:w="776" w:type="pct"/>
            <w:vMerge w:val="restart"/>
            <w:shd w:val="clear" w:color="auto" w:fill="auto"/>
          </w:tcPr>
          <w:p w:rsidR="00087742" w:rsidRPr="00087742" w:rsidRDefault="00087742" w:rsidP="001C6238">
            <w:pPr>
              <w:rPr>
                <w:shd w:val="clear" w:color="auto" w:fill="FFFFFF"/>
              </w:rPr>
            </w:pPr>
            <w:r w:rsidRPr="00087742">
              <w:rPr>
                <w:shd w:val="clear" w:color="auto" w:fill="FFFFFF"/>
              </w:rPr>
              <w:t>СР04.1-С4</w:t>
            </w:r>
          </w:p>
          <w:p w:rsidR="00087742" w:rsidRPr="00087742" w:rsidRDefault="00087742" w:rsidP="001C6238">
            <w:pPr>
              <w:rPr>
                <w:shd w:val="clear" w:color="auto" w:fill="FFFFFF"/>
              </w:rPr>
            </w:pPr>
            <w:r w:rsidRPr="00087742">
              <w:rPr>
                <w:shd w:val="clear" w:color="auto" w:fill="FFFFFF"/>
              </w:rPr>
              <w:t>СР04.2-С4</w:t>
            </w:r>
          </w:p>
          <w:p w:rsidR="00087742" w:rsidRPr="00087742" w:rsidRDefault="00087742" w:rsidP="001C6238">
            <w:pPr>
              <w:rPr>
                <w:shd w:val="clear" w:color="auto" w:fill="FFFFFF"/>
              </w:rPr>
            </w:pPr>
            <w:r w:rsidRPr="00087742">
              <w:rPr>
                <w:shd w:val="clear" w:color="auto" w:fill="FFFFFF"/>
              </w:rPr>
              <w:t>СР04.3-С4</w:t>
            </w:r>
          </w:p>
          <w:p w:rsidR="00087742" w:rsidRPr="00087742" w:rsidRDefault="00087742" w:rsidP="001C6238">
            <w:pPr>
              <w:rPr>
                <w:shd w:val="clear" w:color="auto" w:fill="FFFFFF"/>
              </w:rPr>
            </w:pPr>
            <w:r w:rsidRPr="00087742">
              <w:rPr>
                <w:shd w:val="clear" w:color="auto" w:fill="FFFFFF"/>
              </w:rPr>
              <w:t>СР04.4-С4</w:t>
            </w:r>
          </w:p>
          <w:p w:rsidR="00087742" w:rsidRPr="00087742" w:rsidRDefault="00087742" w:rsidP="001C6238">
            <w:pPr>
              <w:rPr>
                <w:shd w:val="clear" w:color="auto" w:fill="FFFFFF"/>
              </w:rPr>
            </w:pPr>
            <w:r w:rsidRPr="00087742">
              <w:rPr>
                <w:shd w:val="clear" w:color="auto" w:fill="FFFFFF"/>
              </w:rPr>
              <w:t>СР04.5-С4</w:t>
            </w:r>
          </w:p>
          <w:p w:rsidR="00087742" w:rsidRPr="00087742" w:rsidRDefault="00087742" w:rsidP="001C6238">
            <w:pPr>
              <w:rPr>
                <w:shd w:val="clear" w:color="auto" w:fill="FFFFFF"/>
              </w:rPr>
            </w:pPr>
            <w:r w:rsidRPr="00087742">
              <w:rPr>
                <w:shd w:val="clear" w:color="auto" w:fill="FFFFFF"/>
              </w:rPr>
              <w:t>СР04.6-С4</w:t>
            </w:r>
          </w:p>
          <w:p w:rsidR="00087742" w:rsidRPr="00087742" w:rsidRDefault="00087742" w:rsidP="001C6238">
            <w:pPr>
              <w:rPr>
                <w:shd w:val="clear" w:color="auto" w:fill="FFFFFF"/>
              </w:rPr>
            </w:pPr>
            <w:r w:rsidRPr="00087742">
              <w:rPr>
                <w:shd w:val="clear" w:color="auto" w:fill="FFFFFF"/>
              </w:rPr>
              <w:t>СР04.7-С4</w:t>
            </w:r>
          </w:p>
        </w:tc>
        <w:tc>
          <w:tcPr>
            <w:tcW w:w="2731" w:type="pct"/>
          </w:tcPr>
          <w:p w:rsidR="00087742" w:rsidRPr="006B23EB" w:rsidRDefault="00087742" w:rsidP="00A93408">
            <w:r>
              <w:t>Тема 1.</w:t>
            </w:r>
            <w:r w:rsidRPr="006B23EB">
              <w:t xml:space="preserve"> </w:t>
            </w:r>
            <w:r>
              <w:rPr>
                <w:sz w:val="24"/>
                <w:szCs w:val="24"/>
              </w:rPr>
              <w:t>Конфлікт в Кашмірі.</w:t>
            </w:r>
          </w:p>
        </w:tc>
        <w:tc>
          <w:tcPr>
            <w:tcW w:w="1493" w:type="pct"/>
            <w:vAlign w:val="center"/>
          </w:tcPr>
          <w:p w:rsidR="00087742" w:rsidRPr="00413E83" w:rsidRDefault="00187AE9" w:rsidP="00F26396">
            <w:pPr>
              <w:jc w:val="center"/>
              <w:rPr>
                <w:bCs/>
              </w:rPr>
            </w:pPr>
            <w:r>
              <w:rPr>
                <w:bCs/>
              </w:rPr>
              <w:t>5</w:t>
            </w:r>
          </w:p>
        </w:tc>
      </w:tr>
      <w:tr w:rsidR="00087742" w:rsidRPr="00413E83" w:rsidTr="00A93408">
        <w:trPr>
          <w:trHeight w:val="355"/>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Pr="006B23EB" w:rsidRDefault="00087742" w:rsidP="00A93408">
            <w:r>
              <w:t>Тема 2</w:t>
            </w:r>
            <w:r w:rsidRPr="006B23EB">
              <w:t xml:space="preserve">. </w:t>
            </w:r>
            <w:r>
              <w:rPr>
                <w:sz w:val="24"/>
                <w:szCs w:val="24"/>
              </w:rPr>
              <w:t>Конфлікт Ізраїль - Палестина.</w:t>
            </w:r>
          </w:p>
        </w:tc>
        <w:tc>
          <w:tcPr>
            <w:tcW w:w="1493" w:type="pct"/>
            <w:vAlign w:val="center"/>
          </w:tcPr>
          <w:p w:rsidR="00087742" w:rsidRPr="00413E83" w:rsidRDefault="00187AE9" w:rsidP="00F26396">
            <w:pPr>
              <w:jc w:val="center"/>
              <w:rPr>
                <w:bCs/>
              </w:rPr>
            </w:pPr>
            <w:r>
              <w:rPr>
                <w:bCs/>
              </w:rPr>
              <w:t>5</w:t>
            </w:r>
          </w:p>
        </w:tc>
      </w:tr>
      <w:tr w:rsidR="00087742" w:rsidRPr="00413E83" w:rsidTr="009B2772">
        <w:trPr>
          <w:trHeight w:val="274"/>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Pr="009B2772" w:rsidRDefault="00087742" w:rsidP="00A93408">
            <w:pPr>
              <w:jc w:val="both"/>
              <w:rPr>
                <w:sz w:val="24"/>
                <w:szCs w:val="24"/>
              </w:rPr>
            </w:pPr>
            <w:r>
              <w:rPr>
                <w:sz w:val="24"/>
                <w:szCs w:val="24"/>
              </w:rPr>
              <w:t xml:space="preserve">Тема </w:t>
            </w:r>
            <w:r w:rsidRPr="009B2772">
              <w:rPr>
                <w:sz w:val="24"/>
                <w:szCs w:val="24"/>
              </w:rPr>
              <w:t xml:space="preserve">3. </w:t>
            </w:r>
            <w:r>
              <w:rPr>
                <w:sz w:val="24"/>
                <w:szCs w:val="24"/>
              </w:rPr>
              <w:t>Конфлікт у Нагорному Карабаху</w:t>
            </w:r>
            <w:r w:rsidRPr="009B2772">
              <w:rPr>
                <w:sz w:val="24"/>
                <w:szCs w:val="24"/>
              </w:rPr>
              <w:t>.</w:t>
            </w:r>
          </w:p>
        </w:tc>
        <w:tc>
          <w:tcPr>
            <w:tcW w:w="1493" w:type="pct"/>
            <w:vAlign w:val="center"/>
          </w:tcPr>
          <w:p w:rsidR="00087742" w:rsidRPr="00413E83" w:rsidRDefault="00087742" w:rsidP="00F26396">
            <w:pPr>
              <w:jc w:val="center"/>
              <w:rPr>
                <w:bCs/>
              </w:rPr>
            </w:pPr>
            <w:r>
              <w:rPr>
                <w:bCs/>
              </w:rPr>
              <w:t>7</w:t>
            </w:r>
          </w:p>
        </w:tc>
      </w:tr>
      <w:tr w:rsidR="00087742" w:rsidRPr="00413E83" w:rsidTr="00EB7245">
        <w:trPr>
          <w:trHeight w:val="140"/>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Pr="006B23EB" w:rsidRDefault="00087742" w:rsidP="00A93408">
            <w:pPr>
              <w:jc w:val="both"/>
            </w:pPr>
            <w:r>
              <w:t xml:space="preserve">Тема </w:t>
            </w:r>
            <w:r w:rsidRPr="006B23EB">
              <w:t xml:space="preserve">4. </w:t>
            </w:r>
            <w:r>
              <w:rPr>
                <w:sz w:val="24"/>
                <w:szCs w:val="24"/>
              </w:rPr>
              <w:t>Конфлікт Осетія - Абхазія.</w:t>
            </w:r>
          </w:p>
        </w:tc>
        <w:tc>
          <w:tcPr>
            <w:tcW w:w="1493" w:type="pct"/>
            <w:vAlign w:val="center"/>
          </w:tcPr>
          <w:p w:rsidR="00087742" w:rsidRPr="00413E83" w:rsidRDefault="00187AE9" w:rsidP="00F26396">
            <w:pPr>
              <w:jc w:val="center"/>
              <w:rPr>
                <w:bCs/>
              </w:rPr>
            </w:pPr>
            <w:r>
              <w:rPr>
                <w:bCs/>
              </w:rPr>
              <w:t>7</w:t>
            </w:r>
          </w:p>
        </w:tc>
      </w:tr>
      <w:tr w:rsidR="00087742" w:rsidRPr="00413E83" w:rsidTr="00EB7245">
        <w:trPr>
          <w:trHeight w:val="140"/>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Pr="006B23EB" w:rsidRDefault="00087742" w:rsidP="00A93408">
            <w:pPr>
              <w:jc w:val="both"/>
              <w:rPr>
                <w:spacing w:val="-4"/>
              </w:rPr>
            </w:pPr>
            <w:r>
              <w:rPr>
                <w:spacing w:val="-4"/>
              </w:rPr>
              <w:t xml:space="preserve">Тема </w:t>
            </w:r>
            <w:r w:rsidRPr="006B23EB">
              <w:rPr>
                <w:spacing w:val="-4"/>
              </w:rPr>
              <w:t xml:space="preserve">5. </w:t>
            </w:r>
            <w:r>
              <w:rPr>
                <w:sz w:val="24"/>
                <w:szCs w:val="24"/>
              </w:rPr>
              <w:t>Конфлікт «Трансністрія».</w:t>
            </w:r>
          </w:p>
        </w:tc>
        <w:tc>
          <w:tcPr>
            <w:tcW w:w="1493" w:type="pct"/>
            <w:vAlign w:val="center"/>
          </w:tcPr>
          <w:p w:rsidR="00087742" w:rsidRPr="00413E83" w:rsidRDefault="00187AE9" w:rsidP="00F26396">
            <w:pPr>
              <w:jc w:val="center"/>
              <w:rPr>
                <w:bCs/>
              </w:rPr>
            </w:pPr>
            <w:r>
              <w:rPr>
                <w:bCs/>
              </w:rPr>
              <w:t>7</w:t>
            </w:r>
          </w:p>
        </w:tc>
      </w:tr>
      <w:tr w:rsidR="00087742" w:rsidRPr="00413E83" w:rsidTr="00EB7245">
        <w:trPr>
          <w:trHeight w:val="140"/>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Default="00087742" w:rsidP="00413E83">
            <w:pPr>
              <w:jc w:val="both"/>
              <w:rPr>
                <w:spacing w:val="-4"/>
              </w:rPr>
            </w:pPr>
            <w:r>
              <w:rPr>
                <w:spacing w:val="-4"/>
              </w:rPr>
              <w:t>Тема 6. Конфлікт Україна- РФ.</w:t>
            </w:r>
          </w:p>
        </w:tc>
        <w:tc>
          <w:tcPr>
            <w:tcW w:w="1493" w:type="pct"/>
            <w:vAlign w:val="center"/>
          </w:tcPr>
          <w:p w:rsidR="00087742" w:rsidRPr="00413E83" w:rsidRDefault="00187AE9" w:rsidP="00F26396">
            <w:pPr>
              <w:jc w:val="center"/>
              <w:rPr>
                <w:bCs/>
              </w:rPr>
            </w:pPr>
            <w:r>
              <w:rPr>
                <w:bCs/>
              </w:rPr>
              <w:t>7</w:t>
            </w:r>
          </w:p>
        </w:tc>
      </w:tr>
      <w:tr w:rsidR="00087742" w:rsidRPr="00413E83" w:rsidTr="00EB7245">
        <w:trPr>
          <w:trHeight w:val="140"/>
        </w:trPr>
        <w:tc>
          <w:tcPr>
            <w:tcW w:w="776" w:type="pct"/>
            <w:vMerge/>
            <w:shd w:val="clear" w:color="auto" w:fill="auto"/>
          </w:tcPr>
          <w:p w:rsidR="00087742" w:rsidRPr="006B23EB" w:rsidRDefault="00087742" w:rsidP="00F26396">
            <w:pPr>
              <w:rPr>
                <w:shd w:val="clear" w:color="auto" w:fill="FFFFFF"/>
              </w:rPr>
            </w:pPr>
          </w:p>
        </w:tc>
        <w:tc>
          <w:tcPr>
            <w:tcW w:w="2731" w:type="pct"/>
          </w:tcPr>
          <w:p w:rsidR="00087742" w:rsidRDefault="00087742" w:rsidP="00413E83">
            <w:pPr>
              <w:jc w:val="both"/>
              <w:rPr>
                <w:spacing w:val="-4"/>
              </w:rPr>
            </w:pPr>
            <w:r>
              <w:rPr>
                <w:spacing w:val="-4"/>
              </w:rPr>
              <w:t>Тема 7. Прогнозування виникнення конфліктів у світі.</w:t>
            </w:r>
          </w:p>
        </w:tc>
        <w:tc>
          <w:tcPr>
            <w:tcW w:w="1493" w:type="pct"/>
            <w:vAlign w:val="center"/>
          </w:tcPr>
          <w:p w:rsidR="00087742" w:rsidRPr="00413E83" w:rsidRDefault="00187AE9" w:rsidP="00F26396">
            <w:pPr>
              <w:jc w:val="center"/>
              <w:rPr>
                <w:bCs/>
              </w:rPr>
            </w:pPr>
            <w:r>
              <w:rPr>
                <w:bCs/>
              </w:rPr>
              <w:t>7</w:t>
            </w:r>
          </w:p>
        </w:tc>
      </w:tr>
      <w:tr w:rsidR="00087742" w:rsidRPr="00413E83" w:rsidTr="00F26396">
        <w:trPr>
          <w:trHeight w:val="20"/>
        </w:trPr>
        <w:tc>
          <w:tcPr>
            <w:tcW w:w="3507" w:type="pct"/>
            <w:gridSpan w:val="2"/>
          </w:tcPr>
          <w:p w:rsidR="00087742" w:rsidRPr="006B23EB" w:rsidRDefault="00087742" w:rsidP="00F26396">
            <w:pPr>
              <w:jc w:val="right"/>
              <w:rPr>
                <w:b/>
                <w:bCs/>
              </w:rPr>
            </w:pPr>
            <w:r w:rsidRPr="006B23EB">
              <w:rPr>
                <w:b/>
                <w:bCs/>
              </w:rPr>
              <w:t>РАЗОМ</w:t>
            </w:r>
          </w:p>
        </w:tc>
        <w:tc>
          <w:tcPr>
            <w:tcW w:w="1493" w:type="pct"/>
            <w:shd w:val="clear" w:color="000000" w:fill="FFFFFF"/>
          </w:tcPr>
          <w:p w:rsidR="00087742" w:rsidRPr="00413E83" w:rsidRDefault="00087742" w:rsidP="00F26396">
            <w:pPr>
              <w:jc w:val="center"/>
              <w:rPr>
                <w:b/>
                <w:bCs/>
              </w:rPr>
            </w:pPr>
            <w:r>
              <w:rPr>
                <w:b/>
                <w:bCs/>
              </w:rPr>
              <w:t>90</w:t>
            </w:r>
          </w:p>
        </w:tc>
      </w:tr>
    </w:tbl>
    <w:p w:rsidR="00187AE9" w:rsidRDefault="00187AE9" w:rsidP="002472DA">
      <w:pPr>
        <w:pStyle w:val="a4"/>
        <w:suppressLineNumbers/>
        <w:suppressAutoHyphens/>
        <w:spacing w:line="252" w:lineRule="auto"/>
        <w:jc w:val="center"/>
        <w:outlineLvl w:val="0"/>
        <w:rPr>
          <w:b/>
          <w:bCs/>
          <w:sz w:val="24"/>
          <w:szCs w:val="24"/>
        </w:rPr>
      </w:pPr>
      <w:bookmarkStart w:id="12"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7"/>
      <w:r w:rsidRPr="0051531C">
        <w:rPr>
          <w:b/>
          <w:bCs/>
          <w:sz w:val="24"/>
          <w:szCs w:val="24"/>
        </w:rPr>
        <w:t>ОЦІНЮВАННЯ РЕЗУЛЬТАТІВ НАВЧАННЯ</w:t>
      </w:r>
      <w:bookmarkEnd w:id="12"/>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 xml:space="preserve">Досягнутий рівень компетентностей відносно очікуваних, що ідентифікований під </w:t>
      </w:r>
      <w:r w:rsidRPr="006B23EB">
        <w:rPr>
          <w:lang w:val="uk-UA"/>
        </w:rPr>
        <w:lastRenderedPageBreak/>
        <w:t>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636DA4" w:rsidRPr="006B23EB" w:rsidRDefault="00636DA4" w:rsidP="002472DA">
      <w:pPr>
        <w:pStyle w:val="Default"/>
        <w:widowControl w:val="0"/>
        <w:suppressLineNumbers/>
        <w:suppressAutoHyphens/>
        <w:spacing w:after="120"/>
        <w:ind w:firstLine="567"/>
        <w:jc w:val="both"/>
        <w:rPr>
          <w:lang w:val="uk-UA"/>
        </w:rPr>
      </w:pP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3" w:name="_Toc34660492"/>
      <w:r w:rsidRPr="00413E83">
        <w:rPr>
          <w:b/>
          <w:sz w:val="24"/>
          <w:szCs w:val="24"/>
        </w:rPr>
        <w:t>6.1 Шкали</w:t>
      </w:r>
      <w:bookmarkEnd w:id="13"/>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3"/>
      <w:r w:rsidRPr="00413E83">
        <w:rPr>
          <w:b/>
          <w:sz w:val="24"/>
          <w:szCs w:val="24"/>
        </w:rPr>
        <w:t>6.2 Засоби та процедури</w:t>
      </w:r>
      <w:bookmarkEnd w:id="14"/>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5" w:name="_Hlk115179520"/>
      <w:r w:rsidRPr="006B23EB">
        <w:rPr>
          <w:b w:val="0"/>
          <w:bCs w:val="0"/>
          <w:sz w:val="24"/>
          <w:szCs w:val="24"/>
          <w:lang w:val="uk-UA"/>
        </w:rPr>
        <w:t xml:space="preserve">знань, умінь/навичок, комунікації, відповідальності і автономії </w:t>
      </w:r>
      <w:bookmarkEnd w:id="15"/>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6" w:name="_Hlk501707960"/>
      <w:bookmarkStart w:id="17" w:name="_Hlk500614565"/>
      <w:bookmarkStart w:id="18" w:name="_Hlk501708007"/>
    </w:p>
    <w:p w:rsidR="002472DA" w:rsidRPr="00DB74EA" w:rsidRDefault="002472DA" w:rsidP="002472DA">
      <w:pPr>
        <w:ind w:firstLine="709"/>
        <w:jc w:val="both"/>
        <w:rPr>
          <w:bCs/>
          <w:sz w:val="24"/>
          <w:szCs w:val="24"/>
        </w:rPr>
      </w:pPr>
      <w:bookmarkStart w:id="19"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6"/>
    <w:bookmarkEnd w:id="19"/>
    <w:p w:rsidR="002472DA" w:rsidRPr="00DB74EA" w:rsidRDefault="002472DA" w:rsidP="002472DA">
      <w:pPr>
        <w:suppressLineNumbers/>
        <w:suppressAutoHyphens/>
        <w:ind w:firstLine="567"/>
        <w:jc w:val="both"/>
        <w:rPr>
          <w:bCs/>
          <w:sz w:val="24"/>
          <w:szCs w:val="24"/>
        </w:rPr>
      </w:pPr>
      <w:r w:rsidRPr="00DB74EA">
        <w:rPr>
          <w:bCs/>
          <w:sz w:val="24"/>
          <w:szCs w:val="24"/>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7"/>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8"/>
    <w:p w:rsidR="00636DA4" w:rsidRDefault="00636DA4" w:rsidP="002472DA">
      <w:pPr>
        <w:ind w:firstLine="567"/>
        <w:jc w:val="both"/>
        <w:rPr>
          <w:color w:val="000000"/>
          <w:sz w:val="24"/>
          <w:szCs w:val="24"/>
        </w:rPr>
      </w:pPr>
    </w:p>
    <w:p w:rsidR="00187AE9" w:rsidRPr="00227917" w:rsidRDefault="00187AE9" w:rsidP="00187AE9">
      <w:pPr>
        <w:suppressLineNumbers/>
        <w:suppressAutoHyphens/>
        <w:ind w:firstLine="720"/>
        <w:jc w:val="both"/>
        <w:rPr>
          <w:b/>
          <w:color w:val="000000"/>
          <w:sz w:val="24"/>
          <w:szCs w:val="24"/>
        </w:rPr>
      </w:pPr>
      <w:r w:rsidRPr="00227917">
        <w:rPr>
          <w:b/>
          <w:color w:val="000000"/>
          <w:sz w:val="24"/>
          <w:szCs w:val="24"/>
        </w:rPr>
        <w:t xml:space="preserve">6.3. Критерії </w:t>
      </w: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187AE9" w:rsidRPr="00227917" w:rsidRDefault="00187AE9" w:rsidP="00187AE9">
      <w:pPr>
        <w:suppressLineNumbers/>
        <w:suppressAutoHyphens/>
        <w:ind w:firstLine="720"/>
        <w:jc w:val="both"/>
        <w:rPr>
          <w:color w:val="000000"/>
          <w:sz w:val="24"/>
          <w:szCs w:val="24"/>
        </w:rPr>
      </w:pP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Оi = 100 a/m,</w:t>
      </w:r>
    </w:p>
    <w:p w:rsidR="00187AE9" w:rsidRPr="00227917" w:rsidRDefault="00187AE9" w:rsidP="00187AE9">
      <w:pPr>
        <w:suppressLineNumbers/>
        <w:suppressAutoHyphens/>
        <w:ind w:firstLine="720"/>
        <w:jc w:val="both"/>
        <w:rPr>
          <w:color w:val="000000"/>
          <w:sz w:val="24"/>
          <w:szCs w:val="24"/>
        </w:rPr>
      </w:pP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187AE9" w:rsidRPr="00227917" w:rsidRDefault="00187AE9" w:rsidP="00187AE9">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187AE9" w:rsidRDefault="00187AE9"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w:t>
            </w:r>
            <w:r w:rsidRPr="006B23EB">
              <w:lastRenderedPageBreak/>
              <w:t>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lastRenderedPageBreak/>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lastRenderedPageBreak/>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 xml:space="preserve">Достатня зрозумілість відповіді (доповіді) з незначними </w:t>
            </w:r>
            <w:r w:rsidRPr="006B23EB">
              <w:lastRenderedPageBreak/>
              <w:t>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lastRenderedPageBreak/>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 xml:space="preserve">організація та керівництво професійним розвитком осіб та </w:t>
            </w:r>
            <w:r w:rsidRPr="006B23EB">
              <w:lastRenderedPageBreak/>
              <w:t>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lastRenderedPageBreak/>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lastRenderedPageBreak/>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0" w:name="_Toc34660495"/>
      <w:bookmarkEnd w:id="8"/>
      <w:r w:rsidRPr="0051531C">
        <w:rPr>
          <w:b/>
          <w:bCs/>
          <w:color w:val="000000"/>
          <w:sz w:val="24"/>
          <w:szCs w:val="24"/>
        </w:rPr>
        <w:t>7 ІНСТРУМЕНТИ, ОБЛАДНАННЯ ТА ПРОГРАМНЕ ЗАБЕЗПЕЧЕННЯ</w:t>
      </w:r>
      <w:bookmarkEnd w:id="20"/>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CB6A08">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1" w:name="_Toc34660496"/>
      <w:r w:rsidRPr="0061710C">
        <w:rPr>
          <w:b/>
          <w:bCs/>
          <w:sz w:val="24"/>
          <w:szCs w:val="24"/>
        </w:rPr>
        <w:t>8 РЕКОМЕНДОВАНІ ДЖЕРЕЛА ІНФОРМАЦІЇ</w:t>
      </w:r>
      <w:bookmarkEnd w:id="21"/>
    </w:p>
    <w:p w:rsidR="0061710C" w:rsidRDefault="0061710C" w:rsidP="0061710C">
      <w:pPr>
        <w:ind w:firstLine="709"/>
        <w:jc w:val="both"/>
        <w:rPr>
          <w:sz w:val="24"/>
          <w:szCs w:val="24"/>
        </w:rPr>
      </w:pPr>
    </w:p>
    <w:p w:rsidR="00087742" w:rsidRDefault="00087742" w:rsidP="00087742">
      <w:pPr>
        <w:ind w:firstLine="709"/>
        <w:jc w:val="both"/>
        <w:rPr>
          <w:sz w:val="24"/>
          <w:szCs w:val="24"/>
        </w:rPr>
      </w:pPr>
      <w:r>
        <w:rPr>
          <w:sz w:val="24"/>
          <w:szCs w:val="24"/>
        </w:rPr>
        <w:t xml:space="preserve">1. </w:t>
      </w:r>
      <w:r w:rsidRPr="00087742">
        <w:rPr>
          <w:sz w:val="24"/>
          <w:szCs w:val="24"/>
          <w:lang w:val="en-US"/>
        </w:rPr>
        <w:t>Muradov, Ibrahim, Introductıon to Internatıonal Peace And Conflıct Studies, Dnipro: Dnipro University of Technology, 2021.</w:t>
      </w:r>
      <w:r>
        <w:rPr>
          <w:sz w:val="24"/>
          <w:szCs w:val="24"/>
        </w:rPr>
        <w:t xml:space="preserve"> </w:t>
      </w:r>
    </w:p>
    <w:p w:rsidR="00087742" w:rsidRDefault="00087742" w:rsidP="00087742">
      <w:pPr>
        <w:ind w:firstLine="709"/>
        <w:jc w:val="both"/>
        <w:rPr>
          <w:sz w:val="24"/>
          <w:szCs w:val="24"/>
        </w:rPr>
      </w:pPr>
      <w:r w:rsidRPr="00087742">
        <w:rPr>
          <w:sz w:val="24"/>
          <w:szCs w:val="24"/>
          <w:lang w:val="en-US"/>
        </w:rPr>
        <w:t>2. Baylis, John. “International and Global Security” in The Globalization of World Politics, edited by John Baylis, Steve Smith and Patricia Owens, 230-242. Oxford:</w:t>
      </w:r>
      <w:r>
        <w:rPr>
          <w:sz w:val="24"/>
          <w:szCs w:val="24"/>
          <w:lang w:val="en-US"/>
        </w:rPr>
        <w:t xml:space="preserve"> Oxford University Press, 201</w:t>
      </w:r>
      <w:r w:rsidR="00EB4F5A">
        <w:rPr>
          <w:sz w:val="24"/>
          <w:szCs w:val="24"/>
          <w:lang w:val="ru-RU"/>
        </w:rPr>
        <w:t>8</w:t>
      </w:r>
      <w:r>
        <w:rPr>
          <w:sz w:val="24"/>
          <w:szCs w:val="24"/>
          <w:lang w:val="en-US"/>
        </w:rPr>
        <w:t>.</w:t>
      </w:r>
    </w:p>
    <w:p w:rsidR="000B2853" w:rsidRDefault="00087742" w:rsidP="00087742">
      <w:pPr>
        <w:ind w:firstLine="709"/>
        <w:jc w:val="both"/>
        <w:rPr>
          <w:sz w:val="24"/>
          <w:szCs w:val="24"/>
        </w:rPr>
      </w:pPr>
      <w:r>
        <w:rPr>
          <w:sz w:val="24"/>
          <w:szCs w:val="24"/>
        </w:rPr>
        <w:t xml:space="preserve">3. </w:t>
      </w:r>
      <w:r w:rsidRPr="00087742">
        <w:rPr>
          <w:sz w:val="24"/>
          <w:szCs w:val="24"/>
          <w:lang w:val="en-US"/>
        </w:rPr>
        <w:t>Cashman, Greg. What Causes War? An Introduction to Theories of International Conflict. Second. Lanham: Rowman &amp; Littlefield, 201</w:t>
      </w:r>
      <w:r w:rsidR="00EB4F5A" w:rsidRPr="00187AE9">
        <w:rPr>
          <w:sz w:val="24"/>
          <w:szCs w:val="24"/>
          <w:lang w:val="en-US"/>
        </w:rPr>
        <w:t>8</w:t>
      </w:r>
      <w:r w:rsidRPr="00087742">
        <w:rPr>
          <w:sz w:val="24"/>
          <w:szCs w:val="24"/>
          <w:lang w:val="en-US"/>
        </w:rPr>
        <w:t>.</w:t>
      </w: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61710C" w:rsidRDefault="0061710C" w:rsidP="002472DA">
      <w:pPr>
        <w:rPr>
          <w:sz w:val="24"/>
          <w:szCs w:val="24"/>
        </w:rPr>
        <w:sectPr w:rsidR="0061710C">
          <w:footerReference w:type="default" r:id="rId10"/>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310C80" w:rsidRPr="00310C80">
        <w:rPr>
          <w:b/>
          <w:sz w:val="28"/>
          <w:szCs w:val="28"/>
        </w:rPr>
        <w:t>International Conflicts and Hybrid Warfare</w:t>
      </w:r>
      <w:r w:rsidRPr="006B23EB">
        <w:rPr>
          <w:b/>
          <w:sz w:val="28"/>
          <w:szCs w:val="28"/>
        </w:rPr>
        <w:t xml:space="preserve">» </w:t>
      </w:r>
    </w:p>
    <w:p w:rsidR="00187AE9" w:rsidRDefault="00187AE9" w:rsidP="000B2853">
      <w:pPr>
        <w:pStyle w:val="a4"/>
        <w:jc w:val="center"/>
        <w:rPr>
          <w:b/>
          <w:sz w:val="28"/>
          <w:szCs w:val="28"/>
        </w:rPr>
      </w:pPr>
      <w:r>
        <w:rPr>
          <w:b/>
          <w:sz w:val="28"/>
          <w:szCs w:val="28"/>
        </w:rPr>
        <w:t>(«Міжнародні конфлікти та гібридні війни</w:t>
      </w:r>
      <w:bookmarkStart w:id="22" w:name="_GoBack"/>
      <w:bookmarkEnd w:id="22"/>
      <w:r>
        <w:rPr>
          <w:b/>
          <w:sz w:val="28"/>
          <w:szCs w:val="28"/>
        </w:rPr>
        <w:t>»)</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6B23EB" w:rsidRDefault="00310C80" w:rsidP="000B2853">
      <w:pPr>
        <w:suppressLineNumbers/>
        <w:shd w:val="clear" w:color="auto" w:fill="FFFFFF"/>
        <w:suppressAutoHyphens/>
        <w:jc w:val="center"/>
        <w:rPr>
          <w:sz w:val="28"/>
          <w:szCs w:val="28"/>
        </w:rPr>
      </w:pPr>
      <w:r>
        <w:rPr>
          <w:sz w:val="28"/>
          <w:szCs w:val="28"/>
        </w:rPr>
        <w:t>Мурадов Ібрагім Ясинович</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00" w:rsidRDefault="00695E00" w:rsidP="0091238B">
      <w:r>
        <w:separator/>
      </w:r>
    </w:p>
  </w:endnote>
  <w:endnote w:type="continuationSeparator" w:id="0">
    <w:p w:rsidR="00695E00" w:rsidRDefault="00695E00"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1C6238" w:rsidRDefault="001C6238">
        <w:pPr>
          <w:pStyle w:val="ab"/>
          <w:jc w:val="center"/>
        </w:pPr>
        <w:r>
          <w:fldChar w:fldCharType="begin"/>
        </w:r>
        <w:r>
          <w:instrText xml:space="preserve"> PAGE   \* MERGEFORMAT </w:instrText>
        </w:r>
        <w:r>
          <w:fldChar w:fldCharType="separate"/>
        </w:r>
        <w:r w:rsidR="00187AE9">
          <w:rPr>
            <w:noProof/>
          </w:rPr>
          <w:t>2</w:t>
        </w:r>
        <w:r>
          <w:rPr>
            <w:noProof/>
          </w:rPr>
          <w:fldChar w:fldCharType="end"/>
        </w:r>
      </w:p>
    </w:sdtContent>
  </w:sdt>
  <w:p w:rsidR="001C6238" w:rsidRDefault="001C6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00" w:rsidRDefault="00695E00" w:rsidP="0091238B">
      <w:r>
        <w:separator/>
      </w:r>
    </w:p>
  </w:footnote>
  <w:footnote w:type="continuationSeparator" w:id="0">
    <w:p w:rsidR="00695E00" w:rsidRDefault="00695E00"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2">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0"/>
  </w:num>
  <w:num w:numId="4">
    <w:abstractNumId w:val="19"/>
  </w:num>
  <w:num w:numId="5">
    <w:abstractNumId w:val="21"/>
  </w:num>
  <w:num w:numId="6">
    <w:abstractNumId w:val="16"/>
  </w:num>
  <w:num w:numId="7">
    <w:abstractNumId w:val="15"/>
  </w:num>
  <w:num w:numId="8">
    <w:abstractNumId w:val="2"/>
  </w:num>
  <w:num w:numId="9">
    <w:abstractNumId w:val="6"/>
  </w:num>
  <w:num w:numId="10">
    <w:abstractNumId w:val="20"/>
  </w:num>
  <w:num w:numId="11">
    <w:abstractNumId w:val="4"/>
  </w:num>
  <w:num w:numId="12">
    <w:abstractNumId w:val="17"/>
  </w:num>
  <w:num w:numId="13">
    <w:abstractNumId w:val="0"/>
  </w:num>
  <w:num w:numId="14">
    <w:abstractNumId w:val="1"/>
  </w:num>
  <w:num w:numId="15">
    <w:abstractNumId w:val="13"/>
  </w:num>
  <w:num w:numId="16">
    <w:abstractNumId w:val="18"/>
  </w:num>
  <w:num w:numId="17">
    <w:abstractNumId w:val="8"/>
  </w:num>
  <w:num w:numId="18">
    <w:abstractNumId w:val="12"/>
  </w:num>
  <w:num w:numId="19">
    <w:abstractNumId w:val="24"/>
  </w:num>
  <w:num w:numId="20">
    <w:abstractNumId w:val="22"/>
  </w:num>
  <w:num w:numId="21">
    <w:abstractNumId w:val="23"/>
  </w:num>
  <w:num w:numId="22">
    <w:abstractNumId w:val="14"/>
  </w:num>
  <w:num w:numId="23">
    <w:abstractNumId w:val="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70CE3"/>
    <w:rsid w:val="0007647C"/>
    <w:rsid w:val="00087742"/>
    <w:rsid w:val="000979AD"/>
    <w:rsid w:val="000B2853"/>
    <w:rsid w:val="001516E6"/>
    <w:rsid w:val="0015427A"/>
    <w:rsid w:val="00175CFC"/>
    <w:rsid w:val="00187AE9"/>
    <w:rsid w:val="001C6238"/>
    <w:rsid w:val="001D3781"/>
    <w:rsid w:val="00203D43"/>
    <w:rsid w:val="00216471"/>
    <w:rsid w:val="002472DA"/>
    <w:rsid w:val="0026319A"/>
    <w:rsid w:val="00266D33"/>
    <w:rsid w:val="00286D4A"/>
    <w:rsid w:val="00291477"/>
    <w:rsid w:val="00291F3A"/>
    <w:rsid w:val="00304FEE"/>
    <w:rsid w:val="00310C80"/>
    <w:rsid w:val="003275CE"/>
    <w:rsid w:val="003920D5"/>
    <w:rsid w:val="003D5025"/>
    <w:rsid w:val="00413E83"/>
    <w:rsid w:val="00494C26"/>
    <w:rsid w:val="00513041"/>
    <w:rsid w:val="005270CC"/>
    <w:rsid w:val="005B48B1"/>
    <w:rsid w:val="005B7A56"/>
    <w:rsid w:val="00615729"/>
    <w:rsid w:val="0061710C"/>
    <w:rsid w:val="00617EF5"/>
    <w:rsid w:val="00636DA4"/>
    <w:rsid w:val="006474E6"/>
    <w:rsid w:val="006811D3"/>
    <w:rsid w:val="00695E00"/>
    <w:rsid w:val="006B078B"/>
    <w:rsid w:val="006D358E"/>
    <w:rsid w:val="006E5B52"/>
    <w:rsid w:val="007B2923"/>
    <w:rsid w:val="007B46CA"/>
    <w:rsid w:val="007C7071"/>
    <w:rsid w:val="007E54E9"/>
    <w:rsid w:val="008274F2"/>
    <w:rsid w:val="008668D5"/>
    <w:rsid w:val="0087438B"/>
    <w:rsid w:val="00883E28"/>
    <w:rsid w:val="0089569A"/>
    <w:rsid w:val="008B11FD"/>
    <w:rsid w:val="008D564F"/>
    <w:rsid w:val="0091238B"/>
    <w:rsid w:val="00927FD9"/>
    <w:rsid w:val="00933454"/>
    <w:rsid w:val="009B2772"/>
    <w:rsid w:val="009B7079"/>
    <w:rsid w:val="00A53E49"/>
    <w:rsid w:val="00A9086E"/>
    <w:rsid w:val="00A93408"/>
    <w:rsid w:val="00AA32B3"/>
    <w:rsid w:val="00B77B91"/>
    <w:rsid w:val="00B86AA2"/>
    <w:rsid w:val="00BB33E3"/>
    <w:rsid w:val="00BC6389"/>
    <w:rsid w:val="00CA1D2B"/>
    <w:rsid w:val="00CB6A08"/>
    <w:rsid w:val="00CC45B2"/>
    <w:rsid w:val="00CF0FC5"/>
    <w:rsid w:val="00D20D6C"/>
    <w:rsid w:val="00D51AD2"/>
    <w:rsid w:val="00D64533"/>
    <w:rsid w:val="00D80CDE"/>
    <w:rsid w:val="00DC6326"/>
    <w:rsid w:val="00DF079D"/>
    <w:rsid w:val="00E138E0"/>
    <w:rsid w:val="00E35E76"/>
    <w:rsid w:val="00E84D3A"/>
    <w:rsid w:val="00E94D8F"/>
    <w:rsid w:val="00EB4F5A"/>
    <w:rsid w:val="00EB7245"/>
    <w:rsid w:val="00EC4533"/>
    <w:rsid w:val="00F15AC5"/>
    <w:rsid w:val="00F26396"/>
    <w:rsid w:val="00F3162A"/>
    <w:rsid w:val="00F405FD"/>
    <w:rsid w:val="00F86EDB"/>
    <w:rsid w:val="00FC2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13987</Words>
  <Characters>7973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2023-02-09T18:05:00Z</dcterms:created>
  <dcterms:modified xsi:type="dcterms:W3CDTF">2023-02-09T18:05:00Z</dcterms:modified>
</cp:coreProperties>
</file>