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2D4E2" w14:textId="77777777" w:rsidR="002146A0" w:rsidRPr="006E5ACF" w:rsidRDefault="002146A0" w:rsidP="002146A0">
      <w:pPr>
        <w:ind w:right="-143"/>
        <w:jc w:val="center"/>
        <w:rPr>
          <w:b/>
          <w:spacing w:val="-2"/>
          <w:sz w:val="28"/>
          <w:szCs w:val="28"/>
        </w:rPr>
      </w:pPr>
      <w:bookmarkStart w:id="0" w:name="_GoBack"/>
      <w:bookmarkEnd w:id="0"/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14:paraId="2C4DBCD7" w14:textId="77777777" w:rsidR="002146A0" w:rsidRPr="006E5ACF" w:rsidRDefault="00A63728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Національний </w:t>
      </w:r>
      <w:r w:rsidR="008D05AC">
        <w:rPr>
          <w:b/>
          <w:spacing w:val="-2"/>
          <w:szCs w:val="28"/>
        </w:rPr>
        <w:t xml:space="preserve">технічний </w:t>
      </w:r>
      <w:r>
        <w:rPr>
          <w:b/>
          <w:spacing w:val="-2"/>
          <w:szCs w:val="28"/>
        </w:rPr>
        <w:t>університет</w:t>
      </w:r>
    </w:p>
    <w:p w14:paraId="3D525CAC" w14:textId="77777777" w:rsidR="002146A0" w:rsidRPr="006E5ACF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E5ACF">
        <w:rPr>
          <w:b/>
          <w:spacing w:val="-2"/>
          <w:szCs w:val="28"/>
        </w:rPr>
        <w:t>«</w:t>
      </w:r>
      <w:r w:rsidR="00A63728">
        <w:rPr>
          <w:b/>
          <w:spacing w:val="-2"/>
          <w:szCs w:val="28"/>
        </w:rPr>
        <w:t>Дніпровська політехніка</w:t>
      </w:r>
      <w:r w:rsidRPr="006E5ACF">
        <w:rPr>
          <w:b/>
          <w:spacing w:val="-2"/>
          <w:szCs w:val="28"/>
        </w:rPr>
        <w:t>»</w:t>
      </w:r>
    </w:p>
    <w:p w14:paraId="49BCF1BD" w14:textId="080939E4" w:rsidR="00862EBF" w:rsidRPr="006E5ACF" w:rsidRDefault="003A21BB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  <w:r>
        <w:rPr>
          <w:noProof/>
          <w:lang w:eastAsia="uk-UA"/>
        </w:rPr>
        <w:drawing>
          <wp:inline distT="0" distB="0" distL="0" distR="0" wp14:anchorId="71549F29" wp14:editId="26058AFB">
            <wp:extent cx="2061685" cy="9620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18" cy="96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92CDE1" w14:textId="5598C96A" w:rsidR="002146A0" w:rsidRPr="009763E9" w:rsidRDefault="002146A0" w:rsidP="002146A0">
      <w:pPr>
        <w:spacing w:before="120" w:after="120"/>
        <w:jc w:val="center"/>
        <w:rPr>
          <w:b/>
          <w:bCs/>
          <w:sz w:val="28"/>
          <w:szCs w:val="28"/>
          <w:lang w:val="ru-RU"/>
        </w:rPr>
      </w:pPr>
      <w:r w:rsidRPr="006A027B">
        <w:rPr>
          <w:b/>
          <w:bCs/>
          <w:sz w:val="28"/>
          <w:szCs w:val="28"/>
        </w:rPr>
        <w:t>Кафед</w:t>
      </w:r>
      <w:r w:rsidRPr="009763E9">
        <w:rPr>
          <w:b/>
          <w:bCs/>
          <w:sz w:val="28"/>
          <w:szCs w:val="28"/>
        </w:rPr>
        <w:t xml:space="preserve">ра </w:t>
      </w:r>
      <w:r w:rsidR="00F36F13" w:rsidRPr="009763E9">
        <w:rPr>
          <w:b/>
          <w:bCs/>
          <w:sz w:val="28"/>
          <w:szCs w:val="28"/>
        </w:rPr>
        <w:t>м</w:t>
      </w:r>
      <w:proofErr w:type="spellStart"/>
      <w:r w:rsidR="009763E9" w:rsidRPr="009763E9">
        <w:rPr>
          <w:b/>
          <w:bCs/>
          <w:sz w:val="28"/>
          <w:szCs w:val="28"/>
          <w:lang w:val="ru-RU"/>
        </w:rPr>
        <w:t>енеджменту</w:t>
      </w:r>
      <w:proofErr w:type="spellEnd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AF61B0" w:rsidRPr="006E5ACF" w14:paraId="13ACFE80" w14:textId="77777777" w:rsidTr="00C323D7">
        <w:trPr>
          <w:trHeight w:val="1458"/>
        </w:trPr>
        <w:tc>
          <w:tcPr>
            <w:tcW w:w="4928" w:type="dxa"/>
          </w:tcPr>
          <w:p w14:paraId="4AF111FF" w14:textId="77777777" w:rsidR="00AF61B0" w:rsidRPr="006E5ACF" w:rsidRDefault="00AF61B0" w:rsidP="00AF61B0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14:paraId="1D4C34C9" w14:textId="77777777" w:rsidR="00C323D7" w:rsidRPr="006E5ACF" w:rsidRDefault="00C323D7" w:rsidP="00C323D7">
            <w:pPr>
              <w:ind w:left="34"/>
              <w:jc w:val="center"/>
              <w:rPr>
                <w:b/>
              </w:rPr>
            </w:pPr>
          </w:p>
          <w:p w14:paraId="122833E8" w14:textId="77777777" w:rsidR="001F54E3" w:rsidRPr="006E5ACF" w:rsidRDefault="001F54E3" w:rsidP="001F54E3">
            <w:pPr>
              <w:ind w:left="34"/>
              <w:jc w:val="center"/>
              <w:rPr>
                <w:b/>
              </w:rPr>
            </w:pPr>
            <w:r w:rsidRPr="006E5ACF">
              <w:rPr>
                <w:b/>
              </w:rPr>
              <w:t>«ЗАТВЕРДЖЕНО»</w:t>
            </w:r>
          </w:p>
          <w:p w14:paraId="2B5C0AF9" w14:textId="77777777" w:rsidR="001F54E3" w:rsidRPr="006E5ACF" w:rsidRDefault="001F54E3" w:rsidP="001F54E3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 w:rsidRPr="006E5ACF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14:paraId="5B8A1929" w14:textId="3E07A092" w:rsidR="0016776C" w:rsidRDefault="0016776C" w:rsidP="001F54E3">
            <w:pPr>
              <w:spacing w:after="240"/>
              <w:ind w:left="34"/>
              <w:contextualSpacing/>
              <w:jc w:val="center"/>
            </w:pPr>
            <w:r>
              <w:rPr>
                <w:lang w:val="ru-RU"/>
              </w:rPr>
              <w:t xml:space="preserve">  </w:t>
            </w:r>
            <w:proofErr w:type="spellStart"/>
            <w:r w:rsidR="001F54E3">
              <w:rPr>
                <w:lang w:val="ru-RU"/>
              </w:rPr>
              <w:t>Швець</w:t>
            </w:r>
            <w:proofErr w:type="spellEnd"/>
            <w:r w:rsidR="001F54E3">
              <w:rPr>
                <w:lang w:val="ru-RU"/>
              </w:rPr>
              <w:t xml:space="preserve"> В.Я.</w:t>
            </w:r>
            <w:r w:rsidR="001F54E3" w:rsidRPr="006E5ACF">
              <w:t xml:space="preserve"> </w:t>
            </w:r>
            <w:r w:rsidR="00C8525C" w:rsidRPr="00D8383F">
              <w:rPr>
                <w:noProof/>
                <w:lang w:eastAsia="uk-UA"/>
              </w:rPr>
              <w:drawing>
                <wp:inline distT="0" distB="0" distL="0" distR="0" wp14:anchorId="04B9DE0C" wp14:editId="11F737C7">
                  <wp:extent cx="1047750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54E3" w:rsidRPr="006E5ACF">
              <w:t xml:space="preserve"> </w:t>
            </w:r>
          </w:p>
          <w:p w14:paraId="0CDB2227" w14:textId="3906F8F8" w:rsidR="001F54E3" w:rsidRDefault="0016776C" w:rsidP="001F54E3">
            <w:pPr>
              <w:spacing w:after="240"/>
              <w:ind w:left="34"/>
              <w:contextualSpacing/>
              <w:jc w:val="center"/>
            </w:pPr>
            <w:r w:rsidRPr="006E5ACF">
              <w:t>«</w:t>
            </w:r>
            <w:r>
              <w:rPr>
                <w:lang w:val="ru-RU"/>
              </w:rPr>
              <w:t>30</w:t>
            </w:r>
            <w:r w:rsidRPr="006E5ACF">
              <w:t>»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серпня</w:t>
            </w:r>
            <w:proofErr w:type="spellEnd"/>
            <w:r>
              <w:rPr>
                <w:lang w:val="ru-RU"/>
              </w:rPr>
              <w:t xml:space="preserve"> </w:t>
            </w:r>
            <w:r w:rsidRPr="006E5ACF">
              <w:t>20</w:t>
            </w:r>
            <w:r>
              <w:t>22</w:t>
            </w:r>
            <w:r w:rsidRPr="006E5ACF">
              <w:t xml:space="preserve"> року</w:t>
            </w:r>
          </w:p>
          <w:p w14:paraId="5DAB6776" w14:textId="0553D65C" w:rsidR="001F54E3" w:rsidRPr="001F54E3" w:rsidRDefault="001F54E3" w:rsidP="001F54E3">
            <w:pPr>
              <w:spacing w:after="240"/>
              <w:ind w:left="34"/>
              <w:contextualSpacing/>
              <w:jc w:val="center"/>
            </w:pPr>
          </w:p>
        </w:tc>
      </w:tr>
    </w:tbl>
    <w:p w14:paraId="6EAC25CD" w14:textId="77777777" w:rsidR="00C323D7" w:rsidRPr="006E5ACF" w:rsidRDefault="00C323D7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14:paraId="5D33173E" w14:textId="4D83D8F2" w:rsidR="00C323D7" w:rsidRPr="006E5ACF" w:rsidRDefault="00C323D7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r w:rsidR="005C15BA" w:rsidRPr="005C15BA">
        <w:rPr>
          <w:sz w:val="28"/>
          <w:szCs w:val="28"/>
        </w:rPr>
        <w:t>Ціннісні компетенції фахівця</w:t>
      </w:r>
      <w:r w:rsidRPr="006E5ACF">
        <w:rPr>
          <w:b w:val="0"/>
          <w:sz w:val="28"/>
          <w:szCs w:val="28"/>
        </w:rPr>
        <w:t>»</w:t>
      </w:r>
    </w:p>
    <w:p w14:paraId="0C0F8369" w14:textId="77777777" w:rsidR="00C323D7" w:rsidRPr="006E5ACF" w:rsidRDefault="00C323D7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Style w:val="ae"/>
        <w:tblW w:w="0" w:type="auto"/>
        <w:tblInd w:w="2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544"/>
      </w:tblGrid>
      <w:tr w:rsidR="00E414AB" w:rsidRPr="006E5ACF" w14:paraId="35BB4B5E" w14:textId="77777777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14:paraId="4A311D79" w14:textId="77777777" w:rsidR="00E414AB" w:rsidRPr="006E5ACF" w:rsidRDefault="00E414AB" w:rsidP="00E414AB">
            <w:r w:rsidRPr="006E5ACF">
              <w:t>Галузь знань</w:t>
            </w:r>
            <w:r w:rsidR="00E16396" w:rsidRPr="006E5ACF">
              <w:t xml:space="preserve"> ……………</w:t>
            </w:r>
            <w:r w:rsidR="004762A7" w:rsidRPr="006E5ACF">
              <w:t>.</w:t>
            </w:r>
            <w:r w:rsidR="00E16396" w:rsidRPr="006E5ACF">
              <w:t>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59448BFD" w14:textId="61D2AED0" w:rsidR="00E414AB" w:rsidRPr="001D6E98" w:rsidRDefault="001D6E98" w:rsidP="001F51C7">
            <w:pPr>
              <w:ind w:right="-451"/>
            </w:pPr>
            <w:r w:rsidRPr="001D6E98">
              <w:t>29 Міжнародні відносини</w:t>
            </w:r>
          </w:p>
        </w:tc>
      </w:tr>
      <w:tr w:rsidR="00E414AB" w:rsidRPr="006E5ACF" w14:paraId="2E8390AB" w14:textId="77777777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14:paraId="6D47228C" w14:textId="77777777" w:rsidR="00E414AB" w:rsidRPr="006E5ACF" w:rsidRDefault="00E414AB" w:rsidP="00E414AB">
            <w:r w:rsidRPr="006E5ACF">
              <w:t>Спеціальність</w:t>
            </w:r>
            <w:r w:rsidR="00E16396" w:rsidRPr="006E5ACF">
              <w:t xml:space="preserve"> …………….</w:t>
            </w:r>
            <w:r w:rsidR="004762A7" w:rsidRPr="006E5ACF">
              <w:t>.</w:t>
            </w:r>
            <w:r w:rsidR="00E16396" w:rsidRPr="006E5ACF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5D05470C" w14:textId="3BA774A9" w:rsidR="00E414AB" w:rsidRPr="001D6E98" w:rsidRDefault="001D6E98" w:rsidP="001F51C7">
            <w:r w:rsidRPr="001D6E98">
              <w:t>291 Міжнародні відносини, суспільні комунікації та регіональні студії</w:t>
            </w:r>
          </w:p>
        </w:tc>
      </w:tr>
      <w:tr w:rsidR="00E414AB" w:rsidRPr="006E5ACF" w14:paraId="096ADEC3" w14:textId="77777777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14:paraId="0851CCE3" w14:textId="77777777" w:rsidR="00E414AB" w:rsidRPr="006E5ACF" w:rsidRDefault="00E414AB" w:rsidP="00E414AB">
            <w:r w:rsidRPr="006E5ACF">
              <w:t>Освітній рівень</w:t>
            </w:r>
            <w:r w:rsidR="00E16396" w:rsidRPr="006E5ACF">
              <w:t>……………</w:t>
            </w:r>
            <w:r w:rsidR="004762A7" w:rsidRPr="006E5ACF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452DCEFF" w14:textId="3D06D868" w:rsidR="00E414AB" w:rsidRPr="006E5ACF" w:rsidRDefault="0046205B" w:rsidP="00E16396">
            <w:r>
              <w:t>Перший (бакалаврський)</w:t>
            </w:r>
          </w:p>
        </w:tc>
      </w:tr>
      <w:tr w:rsidR="00E414AB" w:rsidRPr="006E5ACF" w14:paraId="642CC719" w14:textId="77777777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14:paraId="63F09550" w14:textId="77777777" w:rsidR="00E414AB" w:rsidRPr="006E5ACF" w:rsidRDefault="00E414AB" w:rsidP="00E414AB">
            <w:bookmarkStart w:id="1" w:name="_Hlk93175069"/>
            <w:r w:rsidRPr="006E5ACF">
              <w:t>Освітня програма</w:t>
            </w:r>
            <w:r w:rsidR="00E16396" w:rsidRPr="006E5ACF">
              <w:t xml:space="preserve"> …………</w:t>
            </w:r>
            <w:r w:rsidR="004762A7" w:rsidRPr="006E5ACF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1F9CF9ED" w14:textId="07035E76" w:rsidR="00E414AB" w:rsidRPr="006E5ACF" w:rsidRDefault="001D6E98" w:rsidP="00E16396">
            <w:r w:rsidRPr="001D6E98">
              <w:t>Міжнародні відносини, суспільні комунікації та регіональні студії</w:t>
            </w:r>
          </w:p>
        </w:tc>
      </w:tr>
      <w:bookmarkEnd w:id="1"/>
      <w:tr w:rsidR="00E414AB" w:rsidRPr="006E5ACF" w14:paraId="628F5A40" w14:textId="77777777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14:paraId="24DEE74B" w14:textId="77777777" w:rsidR="00E414AB" w:rsidRPr="006E5ACF" w:rsidRDefault="009D4E00" w:rsidP="00A63728">
            <w:r>
              <w:t>Статус</w:t>
            </w:r>
            <w:r w:rsidR="00E414AB" w:rsidRPr="006E5ACF">
              <w:t xml:space="preserve"> </w:t>
            </w:r>
            <w:r w:rsidR="004446AF">
              <w:t>………………</w:t>
            </w:r>
            <w:r w:rsidR="00A63728">
              <w:t>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165C0097" w14:textId="77777777" w:rsidR="00E414AB" w:rsidRPr="006E5ACF" w:rsidRDefault="00392A2A" w:rsidP="00E16396">
            <w:r>
              <w:t>обов’язкова</w:t>
            </w:r>
          </w:p>
        </w:tc>
      </w:tr>
      <w:tr w:rsidR="00840E39" w:rsidRPr="006E5ACF" w14:paraId="3F780947" w14:textId="77777777" w:rsidTr="004762A7">
        <w:tc>
          <w:tcPr>
            <w:tcW w:w="3118" w:type="dxa"/>
            <w:tcMar>
              <w:left w:w="28" w:type="dxa"/>
              <w:right w:w="28" w:type="dxa"/>
            </w:tcMar>
          </w:tcPr>
          <w:p w14:paraId="30862856" w14:textId="77777777" w:rsidR="00840E39" w:rsidRPr="006E5ACF" w:rsidRDefault="004446AF" w:rsidP="00A63728">
            <w:r>
              <w:t>Загальний о</w:t>
            </w:r>
            <w:r w:rsidR="00A63728">
              <w:t xml:space="preserve">бсяг </w:t>
            </w:r>
            <w:r>
              <w:t>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25C631FA" w14:textId="4CB0B199" w:rsidR="00840E39" w:rsidRPr="001F51C7" w:rsidRDefault="005902CC" w:rsidP="0046205B">
            <w:pPr>
              <w:rPr>
                <w:highlight w:val="yellow"/>
              </w:rPr>
            </w:pPr>
            <w:r>
              <w:t>6</w:t>
            </w:r>
            <w:r w:rsidR="00A63728" w:rsidRPr="00A631D3">
              <w:t xml:space="preserve"> </w:t>
            </w:r>
            <w:r w:rsidR="00A631D3">
              <w:t>кредит</w:t>
            </w:r>
            <w:r>
              <w:t>ів</w:t>
            </w:r>
            <w:r w:rsidR="00A63728" w:rsidRPr="00A631D3">
              <w:t xml:space="preserve"> </w:t>
            </w:r>
            <w:r w:rsidR="0046205B">
              <w:t>ЄКТС</w:t>
            </w:r>
            <w:r w:rsidR="00A63728" w:rsidRPr="00A631D3">
              <w:t xml:space="preserve"> </w:t>
            </w:r>
            <w:r w:rsidR="00A631D3" w:rsidRPr="00A631D3">
              <w:t>(</w:t>
            </w:r>
            <w:r>
              <w:t>180</w:t>
            </w:r>
            <w:r w:rsidR="00C90523">
              <w:t xml:space="preserve"> </w:t>
            </w:r>
            <w:r w:rsidR="004446AF" w:rsidRPr="00A631D3">
              <w:t>годин)</w:t>
            </w:r>
          </w:p>
        </w:tc>
      </w:tr>
      <w:tr w:rsidR="00840E39" w:rsidRPr="006E5ACF" w14:paraId="1C11902D" w14:textId="77777777" w:rsidTr="004762A7">
        <w:tc>
          <w:tcPr>
            <w:tcW w:w="3118" w:type="dxa"/>
            <w:tcMar>
              <w:left w:w="28" w:type="dxa"/>
              <w:right w:w="28" w:type="dxa"/>
            </w:tcMar>
          </w:tcPr>
          <w:p w14:paraId="7B08D13D" w14:textId="77777777" w:rsidR="00840E39" w:rsidRPr="006E5ACF" w:rsidRDefault="00840E39" w:rsidP="004762A7">
            <w:r w:rsidRPr="006E5ACF">
              <w:t>Форма підсумкового контролю</w:t>
            </w:r>
            <w:r w:rsidR="00E16396" w:rsidRPr="006E5ACF">
              <w:t xml:space="preserve"> …</w:t>
            </w:r>
            <w:r w:rsidR="004762A7" w:rsidRPr="006E5ACF">
              <w:t>………………..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1C50194F" w14:textId="77777777" w:rsidR="004762A7" w:rsidRPr="006E5ACF" w:rsidRDefault="004762A7" w:rsidP="004762A7"/>
          <w:p w14:paraId="47E7A0D3" w14:textId="0A146298" w:rsidR="00840E39" w:rsidRPr="006E5ACF" w:rsidRDefault="005902CC" w:rsidP="004762A7">
            <w:r>
              <w:t>іспит</w:t>
            </w:r>
          </w:p>
        </w:tc>
      </w:tr>
      <w:tr w:rsidR="00274A96" w:rsidRPr="006E5ACF" w14:paraId="4B6ADF8E" w14:textId="77777777" w:rsidTr="004762A7">
        <w:tc>
          <w:tcPr>
            <w:tcW w:w="3118" w:type="dxa"/>
            <w:tcMar>
              <w:left w:w="28" w:type="dxa"/>
              <w:right w:w="28" w:type="dxa"/>
            </w:tcMar>
          </w:tcPr>
          <w:p w14:paraId="68D4D9CC" w14:textId="77777777" w:rsidR="00274A96" w:rsidRPr="00274A96" w:rsidRDefault="00274A96" w:rsidP="004762A7">
            <w:r w:rsidRPr="00274A96">
              <w:t>Термін викладання</w:t>
            </w:r>
            <w:r>
              <w:t xml:space="preserve">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48B463F1" w14:textId="5A76325C" w:rsidR="00274A96" w:rsidRPr="006E5ACF" w:rsidRDefault="005902CC" w:rsidP="00C90523">
            <w:r>
              <w:rPr>
                <w:rFonts w:eastAsia="Calibri"/>
              </w:rPr>
              <w:t>7,8 чверть</w:t>
            </w:r>
          </w:p>
        </w:tc>
      </w:tr>
      <w:tr w:rsidR="001620F7" w:rsidRPr="006E5ACF" w14:paraId="78E7FB67" w14:textId="77777777" w:rsidTr="004762A7">
        <w:tc>
          <w:tcPr>
            <w:tcW w:w="3118" w:type="dxa"/>
            <w:tcMar>
              <w:left w:w="28" w:type="dxa"/>
              <w:right w:w="28" w:type="dxa"/>
            </w:tcMar>
          </w:tcPr>
          <w:p w14:paraId="5E0F1D9B" w14:textId="69271094" w:rsidR="001620F7" w:rsidRPr="005902CC" w:rsidRDefault="001620F7" w:rsidP="004762A7">
            <w:r w:rsidRPr="005902CC">
              <w:t>Мова викладання 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04EFA70B" w14:textId="77777777" w:rsidR="001620F7" w:rsidRPr="005902CC" w:rsidRDefault="001620F7" w:rsidP="004762A7">
            <w:r w:rsidRPr="005902CC">
              <w:t>українська</w:t>
            </w:r>
          </w:p>
        </w:tc>
      </w:tr>
    </w:tbl>
    <w:p w14:paraId="76A49746" w14:textId="77777777" w:rsidR="00840E39" w:rsidRPr="006E5ACF" w:rsidRDefault="00840E39" w:rsidP="00C323D7">
      <w:pPr>
        <w:spacing w:before="80"/>
      </w:pPr>
    </w:p>
    <w:p w14:paraId="234C582F" w14:textId="53EA7B51" w:rsidR="00C323D7" w:rsidRPr="006E5ACF" w:rsidRDefault="00C323D7" w:rsidP="00C30003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Викладач: </w:t>
      </w:r>
      <w:proofErr w:type="spellStart"/>
      <w:r w:rsidR="00A631D3">
        <w:t>к.е.н</w:t>
      </w:r>
      <w:proofErr w:type="spellEnd"/>
      <w:r w:rsidR="00A631D3">
        <w:t xml:space="preserve">., доцент </w:t>
      </w:r>
      <w:proofErr w:type="spellStart"/>
      <w:r w:rsidR="00A631D3">
        <w:t>Варяниченко</w:t>
      </w:r>
      <w:proofErr w:type="spellEnd"/>
      <w:r w:rsidR="00A631D3">
        <w:t xml:space="preserve"> О.В.</w:t>
      </w:r>
    </w:p>
    <w:p w14:paraId="42DFD160" w14:textId="77777777" w:rsidR="00C323D7" w:rsidRPr="006E5ACF" w:rsidRDefault="00C323D7" w:rsidP="00C323D7">
      <w:pPr>
        <w:jc w:val="center"/>
        <w:rPr>
          <w:i/>
          <w:sz w:val="16"/>
          <w:szCs w:val="16"/>
        </w:rPr>
      </w:pPr>
    </w:p>
    <w:p w14:paraId="6589AA17" w14:textId="77777777" w:rsidR="005959CD" w:rsidRDefault="005959CD" w:rsidP="004762A7">
      <w:pPr>
        <w:ind w:left="1134"/>
        <w:jc w:val="center"/>
        <w:rPr>
          <w:sz w:val="22"/>
          <w:szCs w:val="22"/>
          <w:lang w:val="ru-RU"/>
        </w:rPr>
      </w:pPr>
    </w:p>
    <w:p w14:paraId="6D4F221F" w14:textId="77777777" w:rsidR="005959CD" w:rsidRDefault="005959CD" w:rsidP="004762A7">
      <w:pPr>
        <w:ind w:left="1134"/>
        <w:jc w:val="center"/>
        <w:rPr>
          <w:sz w:val="22"/>
          <w:szCs w:val="22"/>
          <w:lang w:val="ru-RU"/>
        </w:rPr>
      </w:pPr>
    </w:p>
    <w:p w14:paraId="1F702299" w14:textId="77777777" w:rsidR="00C323D7" w:rsidRPr="006E5ACF" w:rsidRDefault="00C323D7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Пролонговано: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14:paraId="2BEC0F71" w14:textId="77777777" w:rsidR="00C323D7" w:rsidRPr="006E5ACF" w:rsidRDefault="004762A7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</w:t>
      </w:r>
      <w:r w:rsidR="00C323D7" w:rsidRPr="006E5ACF">
        <w:rPr>
          <w:sz w:val="22"/>
          <w:szCs w:val="22"/>
          <w:vertAlign w:val="superscript"/>
        </w:rPr>
        <w:t>(підпис, ПІБ, дата)</w:t>
      </w:r>
    </w:p>
    <w:p w14:paraId="1A191CF2" w14:textId="77777777" w:rsidR="00C323D7" w:rsidRPr="006E5ACF" w:rsidRDefault="004762A7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</w:t>
      </w:r>
      <w:r w:rsidR="00C323D7" w:rsidRPr="006E5ACF">
        <w:rPr>
          <w:sz w:val="22"/>
          <w:szCs w:val="22"/>
        </w:rPr>
        <w:t xml:space="preserve">на 20__/20__ </w:t>
      </w:r>
      <w:proofErr w:type="spellStart"/>
      <w:r w:rsidR="00C323D7" w:rsidRPr="006E5ACF">
        <w:rPr>
          <w:sz w:val="22"/>
          <w:szCs w:val="22"/>
        </w:rPr>
        <w:t>н.р</w:t>
      </w:r>
      <w:proofErr w:type="spellEnd"/>
      <w:r w:rsidR="00C323D7" w:rsidRPr="006E5ACF">
        <w:rPr>
          <w:sz w:val="22"/>
          <w:szCs w:val="22"/>
        </w:rPr>
        <w:t>. __________(___________) «__»___ 20__р.</w:t>
      </w:r>
    </w:p>
    <w:p w14:paraId="4A44234F" w14:textId="3825BEC8" w:rsidR="00E16396" w:rsidRPr="00C12343" w:rsidRDefault="004762A7" w:rsidP="00C12343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</w:t>
      </w:r>
      <w:r w:rsidR="00C323D7" w:rsidRPr="006E5ACF">
        <w:rPr>
          <w:sz w:val="22"/>
          <w:szCs w:val="22"/>
          <w:vertAlign w:val="superscript"/>
        </w:rPr>
        <w:t>(підпис, ПІБ, дата)</w:t>
      </w:r>
    </w:p>
    <w:p w14:paraId="15024636" w14:textId="77777777" w:rsidR="00D37E97" w:rsidRPr="006E5ACF" w:rsidRDefault="00D37E97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14:paraId="330B7C72" w14:textId="77777777" w:rsidR="002146A0" w:rsidRPr="006E5ACF" w:rsidRDefault="002146A0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14:paraId="5AB1E6B9" w14:textId="77777777" w:rsidR="002146A0" w:rsidRPr="006E5ACF" w:rsidRDefault="00A63728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</w:t>
      </w:r>
      <w:r w:rsidR="008D05AC">
        <w:rPr>
          <w:bCs/>
          <w:sz w:val="28"/>
          <w:szCs w:val="28"/>
        </w:rPr>
        <w:t>ДП</w:t>
      </w:r>
      <w:r>
        <w:rPr>
          <w:bCs/>
          <w:sz w:val="28"/>
          <w:szCs w:val="28"/>
        </w:rPr>
        <w:t>»</w:t>
      </w:r>
    </w:p>
    <w:p w14:paraId="75ED21B8" w14:textId="5FA77F9A" w:rsidR="005959CD" w:rsidRDefault="002146A0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392A2A">
        <w:rPr>
          <w:bCs/>
          <w:sz w:val="28"/>
          <w:szCs w:val="28"/>
        </w:rPr>
        <w:t>2</w:t>
      </w:r>
      <w:r w:rsidR="00D15113">
        <w:rPr>
          <w:bCs/>
          <w:sz w:val="28"/>
          <w:szCs w:val="28"/>
        </w:rPr>
        <w:t>2</w:t>
      </w:r>
      <w:r w:rsidR="005959CD">
        <w:rPr>
          <w:bCs/>
          <w:sz w:val="28"/>
          <w:szCs w:val="28"/>
        </w:rPr>
        <w:br w:type="page"/>
      </w:r>
    </w:p>
    <w:p w14:paraId="42D71463" w14:textId="2F1A3834" w:rsidR="007F2D4D" w:rsidRPr="00D857BB" w:rsidRDefault="007F2D4D" w:rsidP="00225B42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C90523">
        <w:rPr>
          <w:b w:val="0"/>
          <w:color w:val="000000"/>
          <w:sz w:val="28"/>
          <w:szCs w:val="28"/>
        </w:rPr>
        <w:t>«</w:t>
      </w:r>
      <w:r w:rsidR="006A3D61" w:rsidRPr="006A3D61">
        <w:rPr>
          <w:b w:val="0"/>
          <w:sz w:val="28"/>
          <w:szCs w:val="28"/>
        </w:rPr>
        <w:t>Ціннісні компетенції фахівця</w:t>
      </w:r>
      <w:r w:rsidRPr="00C90523">
        <w:rPr>
          <w:b w:val="0"/>
          <w:sz w:val="28"/>
          <w:szCs w:val="28"/>
        </w:rPr>
        <w:t xml:space="preserve">» </w:t>
      </w:r>
      <w:r w:rsidR="00A631D3" w:rsidRPr="00C90523">
        <w:rPr>
          <w:b w:val="0"/>
          <w:sz w:val="28"/>
          <w:szCs w:val="28"/>
        </w:rPr>
        <w:t xml:space="preserve">для </w:t>
      </w:r>
      <w:r w:rsidR="00B023CF" w:rsidRPr="00C90523">
        <w:rPr>
          <w:b w:val="0"/>
          <w:sz w:val="28"/>
          <w:szCs w:val="28"/>
        </w:rPr>
        <w:t xml:space="preserve">бакалаврів </w:t>
      </w:r>
      <w:r w:rsidR="00237A14" w:rsidRPr="00237A14">
        <w:rPr>
          <w:b w:val="0"/>
          <w:sz w:val="28"/>
          <w:szCs w:val="28"/>
        </w:rPr>
        <w:t xml:space="preserve">освітньо-професійної програми </w:t>
      </w:r>
      <w:bookmarkStart w:id="2" w:name="_Hlk93175201"/>
      <w:r w:rsidR="00237A14" w:rsidRPr="00237A14">
        <w:rPr>
          <w:b w:val="0"/>
          <w:sz w:val="28"/>
          <w:szCs w:val="28"/>
        </w:rPr>
        <w:t>«</w:t>
      </w:r>
      <w:r w:rsidR="006A3D61" w:rsidRPr="006A3D61">
        <w:rPr>
          <w:b w:val="0"/>
          <w:sz w:val="28"/>
          <w:szCs w:val="28"/>
        </w:rPr>
        <w:t>Міжнародні відносини, суспільні комунікації та регіональні студії</w:t>
      </w:r>
      <w:r w:rsidR="00237A14" w:rsidRPr="00237A14">
        <w:rPr>
          <w:b w:val="0"/>
          <w:sz w:val="28"/>
          <w:szCs w:val="28"/>
        </w:rPr>
        <w:t xml:space="preserve">» </w:t>
      </w:r>
      <w:r w:rsidR="00A631D3" w:rsidRPr="00C90523">
        <w:rPr>
          <w:b w:val="0"/>
          <w:sz w:val="28"/>
          <w:szCs w:val="28"/>
        </w:rPr>
        <w:t>спеціальност</w:t>
      </w:r>
      <w:r w:rsidR="00A631D3">
        <w:rPr>
          <w:b w:val="0"/>
          <w:sz w:val="28"/>
          <w:szCs w:val="28"/>
        </w:rPr>
        <w:t xml:space="preserve">і </w:t>
      </w:r>
      <w:r w:rsidR="00F55115" w:rsidRPr="00F55115">
        <w:rPr>
          <w:b w:val="0"/>
          <w:sz w:val="28"/>
          <w:szCs w:val="28"/>
        </w:rPr>
        <w:t xml:space="preserve">291 </w:t>
      </w:r>
      <w:r w:rsidR="00F55115">
        <w:rPr>
          <w:b w:val="0"/>
          <w:sz w:val="28"/>
          <w:szCs w:val="28"/>
        </w:rPr>
        <w:t>«</w:t>
      </w:r>
      <w:r w:rsidR="00F55115" w:rsidRPr="00F55115">
        <w:rPr>
          <w:b w:val="0"/>
          <w:sz w:val="28"/>
          <w:szCs w:val="28"/>
        </w:rPr>
        <w:t>Міжнародні відносини, суспільні комунікації та регіональні студії</w:t>
      </w:r>
      <w:r w:rsidR="00F55115">
        <w:rPr>
          <w:b w:val="0"/>
          <w:sz w:val="28"/>
          <w:szCs w:val="28"/>
        </w:rPr>
        <w:t>»</w:t>
      </w:r>
      <w:r w:rsidR="00063750" w:rsidRPr="00063750">
        <w:rPr>
          <w:sz w:val="28"/>
          <w:szCs w:val="28"/>
        </w:rPr>
        <w:t xml:space="preserve"> </w:t>
      </w:r>
      <w:bookmarkEnd w:id="2"/>
      <w:r w:rsidRPr="00D857BB">
        <w:rPr>
          <w:b w:val="0"/>
          <w:sz w:val="28"/>
          <w:szCs w:val="28"/>
        </w:rPr>
        <w:t xml:space="preserve">/ </w:t>
      </w:r>
      <w:r w:rsidRPr="00D857BB">
        <w:rPr>
          <w:b w:val="0"/>
          <w:iCs/>
          <w:sz w:val="28"/>
          <w:szCs w:val="28"/>
        </w:rPr>
        <w:t xml:space="preserve">Нац. </w:t>
      </w:r>
      <w:r>
        <w:rPr>
          <w:b w:val="0"/>
          <w:iCs/>
          <w:sz w:val="28"/>
          <w:szCs w:val="28"/>
        </w:rPr>
        <w:t>техн</w:t>
      </w:r>
      <w:r w:rsidRPr="00D857BB">
        <w:rPr>
          <w:b w:val="0"/>
          <w:iCs/>
          <w:sz w:val="28"/>
          <w:szCs w:val="28"/>
        </w:rPr>
        <w:t>. ун-т.</w:t>
      </w:r>
      <w:r w:rsidR="008D05AC">
        <w:rPr>
          <w:b w:val="0"/>
          <w:iCs/>
          <w:sz w:val="28"/>
          <w:szCs w:val="28"/>
        </w:rPr>
        <w:t xml:space="preserve"> «Дніпровська політехніка»</w:t>
      </w:r>
      <w:r w:rsidRPr="00D857BB">
        <w:rPr>
          <w:b w:val="0"/>
          <w:iCs/>
          <w:sz w:val="28"/>
          <w:szCs w:val="28"/>
        </w:rPr>
        <w:t xml:space="preserve">, каф. </w:t>
      </w:r>
      <w:r w:rsidR="008E6776">
        <w:rPr>
          <w:b w:val="0"/>
          <w:iCs/>
          <w:sz w:val="28"/>
          <w:szCs w:val="28"/>
        </w:rPr>
        <w:t>менеджменту</w:t>
      </w:r>
      <w:r w:rsidRPr="00D857BB">
        <w:rPr>
          <w:b w:val="0"/>
          <w:iCs/>
          <w:sz w:val="28"/>
          <w:szCs w:val="28"/>
        </w:rPr>
        <w:t xml:space="preserve"> – Д. : </w:t>
      </w:r>
      <w:r w:rsidR="0059119A">
        <w:rPr>
          <w:b w:val="0"/>
          <w:iCs/>
          <w:sz w:val="28"/>
          <w:szCs w:val="28"/>
        </w:rPr>
        <w:t>НТУ «</w:t>
      </w:r>
      <w:r w:rsidR="008D05AC">
        <w:rPr>
          <w:b w:val="0"/>
          <w:iCs/>
          <w:sz w:val="28"/>
          <w:szCs w:val="28"/>
        </w:rPr>
        <w:t>ДП</w:t>
      </w:r>
      <w:r w:rsidR="0059119A">
        <w:rPr>
          <w:b w:val="0"/>
          <w:iCs/>
          <w:sz w:val="28"/>
          <w:szCs w:val="28"/>
        </w:rPr>
        <w:t>»</w:t>
      </w:r>
      <w:r w:rsidRPr="00D857BB">
        <w:rPr>
          <w:b w:val="0"/>
          <w:iCs/>
          <w:sz w:val="28"/>
          <w:szCs w:val="28"/>
        </w:rPr>
        <w:t>,</w:t>
      </w:r>
      <w:r w:rsidRPr="00D857BB">
        <w:rPr>
          <w:b w:val="0"/>
          <w:sz w:val="28"/>
          <w:szCs w:val="28"/>
        </w:rPr>
        <w:t xml:space="preserve"> 20</w:t>
      </w:r>
      <w:r w:rsidR="00392A2A">
        <w:rPr>
          <w:b w:val="0"/>
          <w:sz w:val="28"/>
          <w:szCs w:val="28"/>
        </w:rPr>
        <w:t>2</w:t>
      </w:r>
      <w:r w:rsidR="00D15113">
        <w:rPr>
          <w:b w:val="0"/>
          <w:sz w:val="28"/>
          <w:szCs w:val="28"/>
        </w:rPr>
        <w:t>2</w:t>
      </w:r>
      <w:r w:rsidRPr="002C643B">
        <w:rPr>
          <w:b w:val="0"/>
          <w:sz w:val="28"/>
          <w:szCs w:val="28"/>
        </w:rPr>
        <w:t xml:space="preserve">. </w:t>
      </w:r>
      <w:r w:rsidRPr="00E10432">
        <w:rPr>
          <w:rFonts w:eastAsia="TimesNewRoman"/>
          <w:b w:val="0"/>
          <w:sz w:val="28"/>
          <w:szCs w:val="28"/>
        </w:rPr>
        <w:t xml:space="preserve">– </w:t>
      </w:r>
      <w:r w:rsidR="0046205B">
        <w:rPr>
          <w:rFonts w:eastAsia="TimesNewRoman"/>
          <w:b w:val="0"/>
          <w:sz w:val="28"/>
          <w:szCs w:val="28"/>
        </w:rPr>
        <w:t>16</w:t>
      </w:r>
      <w:r w:rsidRPr="00E10432">
        <w:rPr>
          <w:rFonts w:eastAsia="TimesNewRoman"/>
          <w:b w:val="0"/>
          <w:sz w:val="28"/>
          <w:szCs w:val="28"/>
        </w:rPr>
        <w:t xml:space="preserve"> с.</w:t>
      </w:r>
    </w:p>
    <w:p w14:paraId="5035F288" w14:textId="0DBE9DC6" w:rsidR="00225B42" w:rsidRPr="00225B42" w:rsidRDefault="00225B42" w:rsidP="00225B4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proofErr w:type="spellStart"/>
      <w:r w:rsidR="00237A14" w:rsidRPr="00237A14">
        <w:rPr>
          <w:sz w:val="28"/>
          <w:szCs w:val="28"/>
        </w:rPr>
        <w:t>Варяниченко</w:t>
      </w:r>
      <w:proofErr w:type="spellEnd"/>
      <w:r w:rsidR="00237A14" w:rsidRPr="00237A14">
        <w:rPr>
          <w:sz w:val="28"/>
          <w:szCs w:val="28"/>
        </w:rPr>
        <w:t xml:space="preserve"> Олена Володимирівна – доцент, кандидат економічних наук, доцент кафедри менеджменту</w:t>
      </w:r>
    </w:p>
    <w:p w14:paraId="40A619B5" w14:textId="77777777" w:rsidR="00C41E4D" w:rsidRPr="004446AF" w:rsidRDefault="00EC6EB9" w:rsidP="00E662D0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</w:t>
      </w:r>
      <w:r w:rsidR="00C41E4D" w:rsidRPr="004446AF">
        <w:rPr>
          <w:sz w:val="28"/>
          <w:szCs w:val="28"/>
        </w:rPr>
        <w:t xml:space="preserve">обоча програма </w:t>
      </w:r>
      <w:r w:rsidR="00CE5191" w:rsidRPr="004446AF">
        <w:rPr>
          <w:sz w:val="28"/>
          <w:szCs w:val="28"/>
        </w:rPr>
        <w:t>регламентує</w:t>
      </w:r>
      <w:r w:rsidR="00C41E4D" w:rsidRPr="004446AF">
        <w:rPr>
          <w:sz w:val="28"/>
          <w:szCs w:val="28"/>
        </w:rPr>
        <w:t>:</w:t>
      </w:r>
    </w:p>
    <w:p w14:paraId="3F35077A" w14:textId="77777777" w:rsidR="00D7349E" w:rsidRPr="004446AF" w:rsidRDefault="00D7349E" w:rsidP="00225B42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14:paraId="706C9B2D" w14:textId="77777777" w:rsidR="00C41E4D" w:rsidRPr="004446AF" w:rsidRDefault="00C41E4D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дисциплінарні результати навчання</w:t>
      </w:r>
      <w:r w:rsidR="00CE5191" w:rsidRPr="004446AF">
        <w:rPr>
          <w:sz w:val="28"/>
          <w:szCs w:val="28"/>
        </w:rPr>
        <w:t>, сформовані на основі трансформації очікуваних результатів навчання освітньої програми</w:t>
      </w:r>
      <w:r w:rsidRPr="004446AF">
        <w:rPr>
          <w:sz w:val="28"/>
          <w:szCs w:val="28"/>
        </w:rPr>
        <w:t xml:space="preserve">; </w:t>
      </w:r>
    </w:p>
    <w:p w14:paraId="1189EE9C" w14:textId="77777777" w:rsidR="00D7349E" w:rsidRPr="004446AF" w:rsidRDefault="00D7349E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14:paraId="73938174" w14:textId="77777777" w:rsidR="00D7349E" w:rsidRPr="004446AF" w:rsidRDefault="00D7349E" w:rsidP="00D7349E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 w:rsidR="00274A96"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 w:rsidR="008D05AC"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14:paraId="7CDA347A" w14:textId="77777777" w:rsidR="00D7349E" w:rsidRPr="004446AF" w:rsidRDefault="00D7349E" w:rsidP="00F43CA5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14:paraId="5A1C178B" w14:textId="77777777" w:rsidR="00F43CA5" w:rsidRPr="004446AF" w:rsidRDefault="00D7349E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</w:t>
      </w:r>
      <w:r w:rsidRPr="000D4C9F">
        <w:rPr>
          <w:sz w:val="28"/>
          <w:szCs w:val="28"/>
        </w:rPr>
        <w:t>(</w:t>
      </w:r>
      <w:r w:rsidR="00F43CA5" w:rsidRPr="000D4C9F">
        <w:rPr>
          <w:sz w:val="28"/>
          <w:szCs w:val="28"/>
        </w:rPr>
        <w:t xml:space="preserve">шкали, </w:t>
      </w:r>
      <w:r w:rsidRPr="000D4C9F">
        <w:rPr>
          <w:sz w:val="28"/>
          <w:szCs w:val="28"/>
        </w:rPr>
        <w:t>засоби, процедури та критерії оцінювання);</w:t>
      </w:r>
      <w:r w:rsidR="00F43CA5" w:rsidRPr="004446AF">
        <w:rPr>
          <w:sz w:val="28"/>
          <w:szCs w:val="28"/>
        </w:rPr>
        <w:t xml:space="preserve"> </w:t>
      </w:r>
    </w:p>
    <w:p w14:paraId="02C006A4" w14:textId="77777777" w:rsidR="00C41E4D" w:rsidRPr="004446AF" w:rsidRDefault="00F43CA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14:paraId="1BCB7E93" w14:textId="77777777" w:rsidR="00F43CA5" w:rsidRDefault="00F43CA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14:paraId="68C37B55" w14:textId="77777777" w:rsidR="00225B42" w:rsidRDefault="00225B42" w:rsidP="00225B42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14:paraId="2E5F69FC" w14:textId="77777777" w:rsidR="00225B42" w:rsidRPr="00225B42" w:rsidRDefault="00225B42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</w:t>
      </w:r>
      <w:r w:rsidR="00A23A0D">
        <w:rPr>
          <w:color w:val="000000"/>
          <w:sz w:val="28"/>
          <w:szCs w:val="28"/>
        </w:rPr>
        <w:t xml:space="preserve">планування освітнього процесу, </w:t>
      </w:r>
      <w:r w:rsidR="00612142">
        <w:rPr>
          <w:color w:val="000000"/>
          <w:sz w:val="28"/>
          <w:szCs w:val="28"/>
        </w:rPr>
        <w:t xml:space="preserve">викладання дисципліни, підготовки студентів до контрольних заходів, </w:t>
      </w:r>
      <w:r w:rsidR="009F78E1">
        <w:rPr>
          <w:color w:val="000000"/>
          <w:sz w:val="28"/>
          <w:szCs w:val="28"/>
        </w:rPr>
        <w:t xml:space="preserve">контролю </w:t>
      </w:r>
      <w:r w:rsidR="00A55BA3">
        <w:rPr>
          <w:color w:val="000000"/>
          <w:sz w:val="28"/>
          <w:szCs w:val="28"/>
        </w:rPr>
        <w:t>провадження освітньої діяльності</w:t>
      </w:r>
      <w:r w:rsidR="009F78E1">
        <w:rPr>
          <w:color w:val="000000"/>
          <w:sz w:val="28"/>
          <w:szCs w:val="28"/>
        </w:rPr>
        <w:t xml:space="preserve">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 w:rsidR="009779FB"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 w:rsidR="00A55BA3">
        <w:rPr>
          <w:color w:val="000000"/>
          <w:sz w:val="28"/>
          <w:szCs w:val="28"/>
        </w:rPr>
        <w:t>вищої освіти</w:t>
      </w:r>
      <w:r w:rsidR="009F78E1">
        <w:rPr>
          <w:color w:val="000000"/>
          <w:sz w:val="28"/>
          <w:szCs w:val="28"/>
        </w:rPr>
        <w:t>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14:paraId="1D71B6ED" w14:textId="77777777" w:rsidR="00225B42" w:rsidRDefault="00225B42" w:rsidP="00225B42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Робоча програма буде </w:t>
      </w:r>
      <w:r w:rsidR="009F78E1">
        <w:rPr>
          <w:rFonts w:eastAsia="TimesNewRoman"/>
          <w:sz w:val="28"/>
          <w:szCs w:val="28"/>
        </w:rPr>
        <w:t>в</w:t>
      </w:r>
      <w:r>
        <w:rPr>
          <w:rFonts w:eastAsia="TimesNewRoman"/>
          <w:sz w:val="28"/>
          <w:szCs w:val="28"/>
        </w:rPr>
        <w:t xml:space="preserve"> пригоді </w:t>
      </w:r>
      <w:r w:rsidR="00612142">
        <w:rPr>
          <w:rFonts w:eastAsia="TimesNewRoman"/>
          <w:sz w:val="28"/>
          <w:szCs w:val="28"/>
        </w:rPr>
        <w:t>для</w:t>
      </w:r>
      <w:r>
        <w:rPr>
          <w:rFonts w:eastAsia="TimesNewRoman"/>
          <w:sz w:val="28"/>
          <w:szCs w:val="28"/>
        </w:rPr>
        <w:t xml:space="preserve"> формування </w:t>
      </w:r>
      <w:r w:rsidR="00CD1C34">
        <w:rPr>
          <w:rFonts w:eastAsia="TimesNewRoman"/>
          <w:sz w:val="28"/>
          <w:szCs w:val="28"/>
        </w:rPr>
        <w:t>змісту</w:t>
      </w:r>
      <w:r>
        <w:rPr>
          <w:rFonts w:eastAsia="TimesNewRoman"/>
          <w:sz w:val="28"/>
          <w:szCs w:val="28"/>
        </w:rPr>
        <w:t xml:space="preserve"> підвищення кваліфікації науково-педагогічних працівників</w:t>
      </w:r>
      <w:r w:rsidR="006E23C2">
        <w:rPr>
          <w:rFonts w:eastAsia="TimesNewRoman"/>
          <w:sz w:val="28"/>
          <w:szCs w:val="28"/>
        </w:rPr>
        <w:t xml:space="preserve"> кафедр університету</w:t>
      </w:r>
      <w:r>
        <w:rPr>
          <w:rFonts w:eastAsia="TimesNewRoman"/>
          <w:sz w:val="28"/>
          <w:szCs w:val="28"/>
        </w:rPr>
        <w:t>.</w:t>
      </w:r>
    </w:p>
    <w:p w14:paraId="2E83556D" w14:textId="77777777" w:rsidR="00225B42" w:rsidRDefault="00225B42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14:paraId="765A51A9" w14:textId="77777777" w:rsidR="00961455" w:rsidRDefault="00961455" w:rsidP="00961455">
      <w:pPr>
        <w:ind w:firstLine="567"/>
        <w:jc w:val="both"/>
        <w:rPr>
          <w:sz w:val="28"/>
          <w:szCs w:val="28"/>
        </w:rPr>
      </w:pPr>
    </w:p>
    <w:p w14:paraId="01FBAD1F" w14:textId="11678170" w:rsidR="00961455" w:rsidRDefault="00961455" w:rsidP="00961455">
      <w:pPr>
        <w:ind w:firstLine="567"/>
        <w:jc w:val="both"/>
        <w:rPr>
          <w:sz w:val="28"/>
          <w:szCs w:val="28"/>
        </w:rPr>
      </w:pPr>
      <w:r w:rsidRPr="00C12343">
        <w:rPr>
          <w:sz w:val="28"/>
          <w:szCs w:val="28"/>
        </w:rPr>
        <w:t xml:space="preserve">Погоджено рішенням науково-методичної комісії спеціальності </w:t>
      </w:r>
      <w:r w:rsidR="00C82318" w:rsidRPr="00C12343">
        <w:rPr>
          <w:sz w:val="28"/>
          <w:szCs w:val="28"/>
        </w:rPr>
        <w:t>291</w:t>
      </w:r>
      <w:r w:rsidR="005959CD">
        <w:rPr>
          <w:sz w:val="28"/>
          <w:szCs w:val="28"/>
          <w:lang w:val="ru-RU"/>
        </w:rPr>
        <w:t> </w:t>
      </w:r>
      <w:r w:rsidR="00C82318" w:rsidRPr="00C12343">
        <w:rPr>
          <w:sz w:val="28"/>
          <w:szCs w:val="28"/>
        </w:rPr>
        <w:t xml:space="preserve">«Міжнародні відносини, суспільні комунікації та регіональні студії» </w:t>
      </w:r>
      <w:r w:rsidRPr="007D742A">
        <w:rPr>
          <w:sz w:val="28"/>
          <w:szCs w:val="28"/>
        </w:rPr>
        <w:t>(протокол №</w:t>
      </w:r>
      <w:r w:rsidR="005959CD" w:rsidRPr="005959CD">
        <w:rPr>
          <w:sz w:val="28"/>
          <w:szCs w:val="28"/>
        </w:rPr>
        <w:t>6</w:t>
      </w:r>
      <w:r w:rsidRPr="007D742A">
        <w:rPr>
          <w:sz w:val="28"/>
          <w:szCs w:val="28"/>
        </w:rPr>
        <w:t xml:space="preserve"> від </w:t>
      </w:r>
      <w:r w:rsidR="005959CD" w:rsidRPr="005959CD">
        <w:rPr>
          <w:sz w:val="28"/>
          <w:szCs w:val="28"/>
        </w:rPr>
        <w:t>8.07.2022</w:t>
      </w:r>
      <w:r w:rsidRPr="007D742A">
        <w:rPr>
          <w:sz w:val="28"/>
          <w:szCs w:val="28"/>
        </w:rPr>
        <w:t> р.).</w:t>
      </w:r>
    </w:p>
    <w:p w14:paraId="73B87461" w14:textId="065592B2" w:rsidR="00FF51C8" w:rsidRDefault="00FF51C8" w:rsidP="00961455">
      <w:pPr>
        <w:ind w:firstLine="567"/>
        <w:jc w:val="both"/>
        <w:rPr>
          <w:sz w:val="28"/>
          <w:szCs w:val="28"/>
        </w:rPr>
      </w:pPr>
    </w:p>
    <w:p w14:paraId="60F595A2" w14:textId="77777777" w:rsidR="00E93327" w:rsidRDefault="00E93327" w:rsidP="00961455">
      <w:pPr>
        <w:ind w:firstLine="567"/>
        <w:jc w:val="both"/>
        <w:rPr>
          <w:sz w:val="28"/>
          <w:szCs w:val="28"/>
        </w:rPr>
      </w:pPr>
    </w:p>
    <w:p w14:paraId="279C81D8" w14:textId="77777777" w:rsidR="00EC6EB9" w:rsidRPr="006E5ACF" w:rsidRDefault="00EC6EB9" w:rsidP="00C41E4D">
      <w:pPr>
        <w:ind w:firstLine="567"/>
        <w:jc w:val="both"/>
        <w:rPr>
          <w:sz w:val="28"/>
          <w:szCs w:val="28"/>
        </w:rPr>
      </w:pPr>
    </w:p>
    <w:p w14:paraId="498EE3D3" w14:textId="0C3A5C27" w:rsidR="004A622E" w:rsidRPr="00C713A4" w:rsidRDefault="002146A0" w:rsidP="00C713A4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14:paraId="16551D29" w14:textId="54F31C42" w:rsidR="00476AE2" w:rsidRDefault="00476AE2" w:rsidP="00476AE2">
      <w:pPr>
        <w:spacing w:before="120" w:after="120"/>
        <w:jc w:val="center"/>
        <w:rPr>
          <w:b/>
          <w:color w:val="000000"/>
          <w:sz w:val="28"/>
          <w:szCs w:val="28"/>
        </w:rPr>
      </w:pPr>
      <w:r w:rsidRPr="00476AE2">
        <w:rPr>
          <w:b/>
          <w:color w:val="000000"/>
          <w:sz w:val="28"/>
          <w:szCs w:val="28"/>
        </w:rPr>
        <w:lastRenderedPageBreak/>
        <w:t>ЗМІСТ</w:t>
      </w:r>
    </w:p>
    <w:p w14:paraId="0D8FFB6E" w14:textId="67AD6135" w:rsidR="00E04635" w:rsidRDefault="00E04635" w:rsidP="00476AE2">
      <w:pPr>
        <w:spacing w:before="120" w:after="120"/>
        <w:jc w:val="center"/>
        <w:rPr>
          <w:b/>
          <w:color w:val="000000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9322"/>
        <w:gridCol w:w="709"/>
      </w:tblGrid>
      <w:tr w:rsidR="00E04635" w:rsidRPr="00F73073" w14:paraId="6C9FC4E8" w14:textId="245A2146" w:rsidTr="000A2E08">
        <w:tc>
          <w:tcPr>
            <w:tcW w:w="9322" w:type="dxa"/>
          </w:tcPr>
          <w:p w14:paraId="4BF7630D" w14:textId="72E074DF" w:rsidR="00E04635" w:rsidRPr="00D56B80" w:rsidRDefault="00E04635" w:rsidP="00641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sz w:val="28"/>
                <w:szCs w:val="28"/>
              </w:rPr>
            </w:pPr>
            <w:r w:rsidRPr="00D56B80">
              <w:rPr>
                <w:color w:val="000000"/>
                <w:sz w:val="28"/>
                <w:szCs w:val="28"/>
              </w:rPr>
              <w:t>1. МЕТА НАВЧАЛЬНОЇ ДИСЦИПЛІНИ</w:t>
            </w:r>
          </w:p>
        </w:tc>
        <w:tc>
          <w:tcPr>
            <w:tcW w:w="709" w:type="dxa"/>
          </w:tcPr>
          <w:p w14:paraId="30BB4B5A" w14:textId="3A4D8A79" w:rsidR="00E04635" w:rsidRPr="00D56B80" w:rsidRDefault="00E04635" w:rsidP="00E0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noProof/>
                <w:sz w:val="28"/>
                <w:szCs w:val="28"/>
              </w:rPr>
            </w:pPr>
            <w:r w:rsidRPr="00D56B80">
              <w:rPr>
                <w:noProof/>
                <w:sz w:val="28"/>
                <w:szCs w:val="28"/>
              </w:rPr>
              <w:t>4</w:t>
            </w:r>
          </w:p>
        </w:tc>
      </w:tr>
      <w:tr w:rsidR="00E04635" w:rsidRPr="00F73073" w14:paraId="53F275B5" w14:textId="5BE06F0F" w:rsidTr="000A2E08">
        <w:tc>
          <w:tcPr>
            <w:tcW w:w="9322" w:type="dxa"/>
          </w:tcPr>
          <w:p w14:paraId="47C10BE7" w14:textId="5ED3BFC4" w:rsidR="00E04635" w:rsidRPr="00D56B80" w:rsidRDefault="00E04635" w:rsidP="00641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sz w:val="28"/>
                <w:szCs w:val="28"/>
              </w:rPr>
            </w:pPr>
            <w:r w:rsidRPr="00D56B80">
              <w:rPr>
                <w:color w:val="000000"/>
                <w:sz w:val="28"/>
                <w:szCs w:val="28"/>
              </w:rPr>
              <w:t>2. ОЧІКУВАНІ ДИСЦИПЛІНАРНІ РЕЗУЛЬТАТИ НАВЧАННЯ</w:t>
            </w:r>
          </w:p>
        </w:tc>
        <w:tc>
          <w:tcPr>
            <w:tcW w:w="709" w:type="dxa"/>
          </w:tcPr>
          <w:p w14:paraId="4C1180D1" w14:textId="4BC61B8C" w:rsidR="00E04635" w:rsidRPr="00D56B80" w:rsidRDefault="00E04635" w:rsidP="00E0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noProof/>
                <w:sz w:val="28"/>
                <w:szCs w:val="28"/>
              </w:rPr>
            </w:pPr>
            <w:r w:rsidRPr="00D56B80">
              <w:rPr>
                <w:noProof/>
                <w:sz w:val="28"/>
                <w:szCs w:val="28"/>
              </w:rPr>
              <w:t>4</w:t>
            </w:r>
          </w:p>
        </w:tc>
      </w:tr>
      <w:tr w:rsidR="00E04635" w:rsidRPr="00F73073" w14:paraId="43C48713" w14:textId="77777777" w:rsidTr="000A2E08">
        <w:tc>
          <w:tcPr>
            <w:tcW w:w="9322" w:type="dxa"/>
          </w:tcPr>
          <w:p w14:paraId="27892371" w14:textId="4B5F30F7" w:rsidR="00E04635" w:rsidRPr="00D56B80" w:rsidRDefault="00E04635" w:rsidP="00641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sz w:val="28"/>
                <w:szCs w:val="28"/>
              </w:rPr>
            </w:pPr>
            <w:r w:rsidRPr="00D56B80">
              <w:rPr>
                <w:color w:val="000000"/>
                <w:sz w:val="28"/>
                <w:szCs w:val="28"/>
              </w:rPr>
              <w:t>3. БАЗОВІ ДИСЦИПЛІНИ</w:t>
            </w:r>
          </w:p>
        </w:tc>
        <w:tc>
          <w:tcPr>
            <w:tcW w:w="709" w:type="dxa"/>
          </w:tcPr>
          <w:p w14:paraId="532168F6" w14:textId="0A1BB0AA" w:rsidR="00E04635" w:rsidRPr="00D56B80" w:rsidRDefault="00E04635" w:rsidP="00E0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noProof/>
                <w:sz w:val="28"/>
                <w:szCs w:val="28"/>
              </w:rPr>
            </w:pPr>
            <w:r w:rsidRPr="00D56B80">
              <w:rPr>
                <w:noProof/>
                <w:sz w:val="28"/>
                <w:szCs w:val="28"/>
              </w:rPr>
              <w:t>5</w:t>
            </w:r>
          </w:p>
        </w:tc>
      </w:tr>
      <w:tr w:rsidR="00E04635" w:rsidRPr="00F73073" w14:paraId="5B6104ED" w14:textId="77777777" w:rsidTr="000A2E08">
        <w:tc>
          <w:tcPr>
            <w:tcW w:w="9322" w:type="dxa"/>
          </w:tcPr>
          <w:p w14:paraId="657EB858" w14:textId="753232B2" w:rsidR="00E04635" w:rsidRPr="00D56B80" w:rsidRDefault="00E04635" w:rsidP="00641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sz w:val="28"/>
                <w:szCs w:val="28"/>
              </w:rPr>
            </w:pPr>
            <w:r w:rsidRPr="00D56B80">
              <w:rPr>
                <w:color w:val="000000"/>
                <w:sz w:val="28"/>
                <w:szCs w:val="28"/>
              </w:rPr>
              <w:t>4. ОБСЯГ І РОЗПОДІЛ ЗА ФОРМАМИ ОРГАНІЗАЦІЇ ОСВІТНЬОГО ПРОЦЕСУ ТА ВИДАМИ НАВЧАЛЬНИХ ЗАНЯТЬ</w:t>
            </w:r>
          </w:p>
        </w:tc>
        <w:tc>
          <w:tcPr>
            <w:tcW w:w="709" w:type="dxa"/>
          </w:tcPr>
          <w:p w14:paraId="31FDC799" w14:textId="77777777" w:rsidR="00E10432" w:rsidRDefault="00E10432" w:rsidP="00E0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noProof/>
                <w:sz w:val="28"/>
                <w:szCs w:val="28"/>
              </w:rPr>
            </w:pPr>
          </w:p>
          <w:p w14:paraId="4972FD02" w14:textId="46D69ACF" w:rsidR="00E04635" w:rsidRPr="00D56B80" w:rsidRDefault="00E04635" w:rsidP="00E0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noProof/>
                <w:sz w:val="28"/>
                <w:szCs w:val="28"/>
              </w:rPr>
            </w:pPr>
            <w:r w:rsidRPr="00D56B80">
              <w:rPr>
                <w:noProof/>
                <w:sz w:val="28"/>
                <w:szCs w:val="28"/>
              </w:rPr>
              <w:t>6</w:t>
            </w:r>
          </w:p>
        </w:tc>
      </w:tr>
      <w:tr w:rsidR="00E04635" w:rsidRPr="00F73073" w14:paraId="7A7ABD86" w14:textId="77777777" w:rsidTr="000A2E08">
        <w:tc>
          <w:tcPr>
            <w:tcW w:w="9322" w:type="dxa"/>
          </w:tcPr>
          <w:p w14:paraId="3F6A54A4" w14:textId="59E59812" w:rsidR="00E04635" w:rsidRPr="00D56B80" w:rsidRDefault="00E04635" w:rsidP="00641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sz w:val="28"/>
                <w:szCs w:val="28"/>
              </w:rPr>
            </w:pPr>
            <w:r w:rsidRPr="00D56B80">
              <w:rPr>
                <w:color w:val="000000"/>
                <w:sz w:val="28"/>
                <w:szCs w:val="28"/>
              </w:rPr>
              <w:t>5. ПРОГРАМА ДИСЦИПЛІНИ ЗА ВИДАМИ НАВЧАЛЬНИХ ЗАНЯТЬ</w:t>
            </w:r>
          </w:p>
        </w:tc>
        <w:tc>
          <w:tcPr>
            <w:tcW w:w="709" w:type="dxa"/>
          </w:tcPr>
          <w:p w14:paraId="6D3DE4AD" w14:textId="5485CA80" w:rsidR="00E04635" w:rsidRPr="00D56B80" w:rsidRDefault="00E04635" w:rsidP="00E0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noProof/>
                <w:sz w:val="28"/>
                <w:szCs w:val="28"/>
              </w:rPr>
            </w:pPr>
            <w:r w:rsidRPr="00D56B80">
              <w:rPr>
                <w:noProof/>
                <w:sz w:val="28"/>
                <w:szCs w:val="28"/>
              </w:rPr>
              <w:t>6</w:t>
            </w:r>
          </w:p>
        </w:tc>
      </w:tr>
      <w:tr w:rsidR="00E04635" w:rsidRPr="00F73073" w14:paraId="401C4F32" w14:textId="77777777" w:rsidTr="000A2E08">
        <w:tc>
          <w:tcPr>
            <w:tcW w:w="9322" w:type="dxa"/>
          </w:tcPr>
          <w:p w14:paraId="51C5C779" w14:textId="61C1D7CF" w:rsidR="00E04635" w:rsidRPr="00D56B80" w:rsidRDefault="00E04635" w:rsidP="00641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sz w:val="28"/>
                <w:szCs w:val="28"/>
              </w:rPr>
            </w:pPr>
            <w:r w:rsidRPr="00D56B80">
              <w:rPr>
                <w:color w:val="000000"/>
                <w:sz w:val="28"/>
                <w:szCs w:val="28"/>
              </w:rPr>
              <w:t>6. ОЦІНЮВАННЯ РЕЗУЛЬТАТІВ НАВЧАННЯ</w:t>
            </w:r>
          </w:p>
        </w:tc>
        <w:tc>
          <w:tcPr>
            <w:tcW w:w="709" w:type="dxa"/>
          </w:tcPr>
          <w:p w14:paraId="2B82484C" w14:textId="56EB6099" w:rsidR="00E04635" w:rsidRPr="00D56B80" w:rsidRDefault="004E4098" w:rsidP="00E0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noProof/>
                <w:sz w:val="28"/>
                <w:szCs w:val="28"/>
              </w:rPr>
            </w:pPr>
            <w:r w:rsidRPr="00D56B80">
              <w:rPr>
                <w:noProof/>
                <w:sz w:val="28"/>
                <w:szCs w:val="28"/>
              </w:rPr>
              <w:t>9</w:t>
            </w:r>
          </w:p>
        </w:tc>
      </w:tr>
      <w:tr w:rsidR="00E04635" w:rsidRPr="00F73073" w14:paraId="3AACB568" w14:textId="77777777" w:rsidTr="000A2E08">
        <w:tc>
          <w:tcPr>
            <w:tcW w:w="9322" w:type="dxa"/>
          </w:tcPr>
          <w:p w14:paraId="743D029F" w14:textId="7DD4B372" w:rsidR="00E04635" w:rsidRPr="00D56B80" w:rsidRDefault="00E04635" w:rsidP="00641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sz w:val="28"/>
                <w:szCs w:val="28"/>
              </w:rPr>
            </w:pPr>
            <w:r w:rsidRPr="00D56B80">
              <w:rPr>
                <w:color w:val="000000"/>
                <w:sz w:val="28"/>
                <w:szCs w:val="28"/>
              </w:rPr>
              <w:t>6.1. Шкали</w:t>
            </w:r>
          </w:p>
        </w:tc>
        <w:tc>
          <w:tcPr>
            <w:tcW w:w="709" w:type="dxa"/>
          </w:tcPr>
          <w:p w14:paraId="639A89FE" w14:textId="1EE5BF2D" w:rsidR="00E04635" w:rsidRPr="00D56B80" w:rsidRDefault="004E4098" w:rsidP="00E0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noProof/>
                <w:sz w:val="28"/>
                <w:szCs w:val="28"/>
              </w:rPr>
            </w:pPr>
            <w:r w:rsidRPr="00D56B80">
              <w:rPr>
                <w:noProof/>
                <w:sz w:val="28"/>
                <w:szCs w:val="28"/>
              </w:rPr>
              <w:t>9</w:t>
            </w:r>
          </w:p>
        </w:tc>
      </w:tr>
      <w:tr w:rsidR="00E04635" w:rsidRPr="00F73073" w14:paraId="2A4CA033" w14:textId="77777777" w:rsidTr="000A2E08">
        <w:tc>
          <w:tcPr>
            <w:tcW w:w="9322" w:type="dxa"/>
          </w:tcPr>
          <w:p w14:paraId="0EB83259" w14:textId="10FDCEDA" w:rsidR="00E04635" w:rsidRPr="00D56B80" w:rsidRDefault="00E04635" w:rsidP="00641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sz w:val="28"/>
                <w:szCs w:val="28"/>
              </w:rPr>
            </w:pPr>
            <w:r w:rsidRPr="00D56B80">
              <w:rPr>
                <w:color w:val="000000"/>
                <w:sz w:val="28"/>
                <w:szCs w:val="28"/>
              </w:rPr>
              <w:t>6.2. Засоби та процедури</w:t>
            </w:r>
          </w:p>
        </w:tc>
        <w:tc>
          <w:tcPr>
            <w:tcW w:w="709" w:type="dxa"/>
          </w:tcPr>
          <w:p w14:paraId="4B703275" w14:textId="6EE3E2E8" w:rsidR="00E04635" w:rsidRPr="00D56B80" w:rsidRDefault="004E4098" w:rsidP="00E0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noProof/>
                <w:sz w:val="28"/>
                <w:szCs w:val="28"/>
              </w:rPr>
            </w:pPr>
            <w:r w:rsidRPr="00D56B80">
              <w:rPr>
                <w:noProof/>
                <w:sz w:val="28"/>
                <w:szCs w:val="28"/>
              </w:rPr>
              <w:t>9</w:t>
            </w:r>
          </w:p>
        </w:tc>
      </w:tr>
      <w:tr w:rsidR="00E04635" w:rsidRPr="00F73073" w14:paraId="6AF5C4AE" w14:textId="77777777" w:rsidTr="000A2E08">
        <w:tc>
          <w:tcPr>
            <w:tcW w:w="9322" w:type="dxa"/>
          </w:tcPr>
          <w:p w14:paraId="2DD7BF0E" w14:textId="3F182651" w:rsidR="00E04635" w:rsidRPr="00D56B80" w:rsidRDefault="00E04635" w:rsidP="00641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sz w:val="28"/>
                <w:szCs w:val="28"/>
              </w:rPr>
            </w:pPr>
            <w:r w:rsidRPr="00D56B80">
              <w:rPr>
                <w:color w:val="000000"/>
                <w:sz w:val="28"/>
                <w:szCs w:val="28"/>
              </w:rPr>
              <w:t>6.3. Критерії</w:t>
            </w:r>
          </w:p>
        </w:tc>
        <w:tc>
          <w:tcPr>
            <w:tcW w:w="709" w:type="dxa"/>
          </w:tcPr>
          <w:p w14:paraId="48C93B53" w14:textId="20086DF4" w:rsidR="00E04635" w:rsidRPr="00D56B80" w:rsidRDefault="004E4098" w:rsidP="0046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noProof/>
                <w:sz w:val="28"/>
                <w:szCs w:val="28"/>
              </w:rPr>
            </w:pPr>
            <w:r w:rsidRPr="00D56B80">
              <w:rPr>
                <w:noProof/>
                <w:sz w:val="28"/>
                <w:szCs w:val="28"/>
              </w:rPr>
              <w:t>1</w:t>
            </w:r>
            <w:r w:rsidR="0046205B">
              <w:rPr>
                <w:noProof/>
                <w:sz w:val="28"/>
                <w:szCs w:val="28"/>
              </w:rPr>
              <w:t>0</w:t>
            </w:r>
          </w:p>
        </w:tc>
      </w:tr>
      <w:tr w:rsidR="00E04635" w:rsidRPr="00F73073" w14:paraId="4960E802" w14:textId="77777777" w:rsidTr="000A2E08">
        <w:trPr>
          <w:trHeight w:val="87"/>
        </w:trPr>
        <w:tc>
          <w:tcPr>
            <w:tcW w:w="9322" w:type="dxa"/>
          </w:tcPr>
          <w:p w14:paraId="718725C5" w14:textId="01759140" w:rsidR="00E04635" w:rsidRPr="00D56B80" w:rsidRDefault="00E04635" w:rsidP="00641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sz w:val="28"/>
                <w:szCs w:val="28"/>
              </w:rPr>
            </w:pPr>
            <w:r w:rsidRPr="00D56B80">
              <w:rPr>
                <w:color w:val="000000"/>
                <w:sz w:val="28"/>
                <w:szCs w:val="28"/>
              </w:rPr>
              <w:t>7. ІНСТРУМЕНТИ, ОБЛАДНАННЯ ТА ПРОГРАМНЕ ЗАБЕЗПЕЧЕННЯ</w:t>
            </w:r>
          </w:p>
        </w:tc>
        <w:tc>
          <w:tcPr>
            <w:tcW w:w="709" w:type="dxa"/>
          </w:tcPr>
          <w:p w14:paraId="68C0D965" w14:textId="017E3309" w:rsidR="00E04635" w:rsidRPr="00D56B80" w:rsidRDefault="004E4098" w:rsidP="0046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noProof/>
                <w:sz w:val="28"/>
                <w:szCs w:val="28"/>
              </w:rPr>
            </w:pPr>
            <w:r w:rsidRPr="00D56B80">
              <w:rPr>
                <w:noProof/>
                <w:sz w:val="28"/>
                <w:szCs w:val="28"/>
              </w:rPr>
              <w:t>1</w:t>
            </w:r>
            <w:r w:rsidR="0046205B">
              <w:rPr>
                <w:noProof/>
                <w:sz w:val="28"/>
                <w:szCs w:val="28"/>
              </w:rPr>
              <w:t>3</w:t>
            </w:r>
          </w:p>
        </w:tc>
      </w:tr>
      <w:tr w:rsidR="00E04635" w:rsidRPr="00F73073" w14:paraId="59499016" w14:textId="77777777" w:rsidTr="000A2E08">
        <w:tc>
          <w:tcPr>
            <w:tcW w:w="9322" w:type="dxa"/>
          </w:tcPr>
          <w:p w14:paraId="25B17948" w14:textId="5FB83EC9" w:rsidR="00E04635" w:rsidRPr="00D56B80" w:rsidRDefault="00E04635" w:rsidP="00641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sz w:val="28"/>
                <w:szCs w:val="28"/>
              </w:rPr>
            </w:pPr>
            <w:r w:rsidRPr="00D56B80">
              <w:rPr>
                <w:color w:val="000000"/>
                <w:sz w:val="28"/>
                <w:szCs w:val="28"/>
              </w:rPr>
              <w:t>8. РЕКОМЕНДОВАНІ ДЖЕРЕЛА ІНФОРМАЦІЇ</w:t>
            </w:r>
          </w:p>
        </w:tc>
        <w:tc>
          <w:tcPr>
            <w:tcW w:w="709" w:type="dxa"/>
          </w:tcPr>
          <w:p w14:paraId="24868FDB" w14:textId="0586601D" w:rsidR="00E04635" w:rsidRPr="00D56B80" w:rsidRDefault="004E4098" w:rsidP="0046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noProof/>
                <w:sz w:val="28"/>
                <w:szCs w:val="28"/>
              </w:rPr>
            </w:pPr>
            <w:r w:rsidRPr="00D56B80">
              <w:rPr>
                <w:noProof/>
                <w:sz w:val="28"/>
                <w:szCs w:val="28"/>
              </w:rPr>
              <w:t>1</w:t>
            </w:r>
            <w:r w:rsidR="0046205B">
              <w:rPr>
                <w:noProof/>
                <w:sz w:val="28"/>
                <w:szCs w:val="28"/>
              </w:rPr>
              <w:t>3</w:t>
            </w:r>
          </w:p>
        </w:tc>
      </w:tr>
    </w:tbl>
    <w:p w14:paraId="01771B94" w14:textId="5169B0C4" w:rsidR="00E04635" w:rsidRDefault="00E04635" w:rsidP="00476AE2">
      <w:pPr>
        <w:spacing w:before="120" w:after="120"/>
        <w:jc w:val="center"/>
        <w:rPr>
          <w:b/>
          <w:color w:val="000000"/>
          <w:sz w:val="28"/>
          <w:szCs w:val="28"/>
        </w:rPr>
      </w:pPr>
    </w:p>
    <w:p w14:paraId="5EAF2B4A" w14:textId="011CA442" w:rsidR="00E04635" w:rsidRDefault="00E04635" w:rsidP="00476AE2">
      <w:pPr>
        <w:spacing w:before="120" w:after="120"/>
        <w:jc w:val="center"/>
        <w:rPr>
          <w:b/>
          <w:color w:val="000000"/>
          <w:sz w:val="28"/>
          <w:szCs w:val="28"/>
        </w:rPr>
      </w:pPr>
    </w:p>
    <w:p w14:paraId="09C6FF4E" w14:textId="06CAB022" w:rsidR="004A622E" w:rsidRPr="002B0B64" w:rsidRDefault="004A622E" w:rsidP="00476AE2">
      <w:pPr>
        <w:spacing w:before="120" w:after="120"/>
        <w:jc w:val="center"/>
        <w:rPr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</w:p>
    <w:p w14:paraId="323D0B29" w14:textId="77777777" w:rsidR="00CB4A48" w:rsidRPr="006E5ACF" w:rsidRDefault="00CB4A48" w:rsidP="00F74369">
      <w:pPr>
        <w:pStyle w:val="1"/>
        <w:spacing w:before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Toc93860985"/>
      <w:bookmarkStart w:id="4" w:name="_Hlk497601822"/>
      <w:r w:rsidRPr="00CB4A4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 МЕТА </w:t>
      </w:r>
      <w:r w:rsidR="00AC1C20" w:rsidRPr="00CB4A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НАВЧАЛЬНОЇ ДИЦИПЛІНИ</w:t>
      </w:r>
      <w:bookmarkEnd w:id="3"/>
    </w:p>
    <w:p w14:paraId="6AE1E3BB" w14:textId="7AB844CC" w:rsidR="002146A0" w:rsidRPr="006E5ACF" w:rsidRDefault="002146A0" w:rsidP="00365B57">
      <w:pPr>
        <w:pStyle w:val="31"/>
        <w:widowControl w:val="0"/>
        <w:spacing w:before="240" w:after="240"/>
        <w:ind w:left="0" w:firstLine="567"/>
        <w:contextualSpacing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 w:rsidR="000D03FA"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6E5ACF">
        <w:rPr>
          <w:bCs/>
          <w:color w:val="000000"/>
          <w:spacing w:val="0"/>
          <w:szCs w:val="28"/>
        </w:rPr>
        <w:t xml:space="preserve"> </w:t>
      </w:r>
      <w:r w:rsidR="0066778A">
        <w:rPr>
          <w:bCs/>
          <w:color w:val="000000"/>
          <w:spacing w:val="0"/>
          <w:szCs w:val="28"/>
        </w:rPr>
        <w:t xml:space="preserve">- </w:t>
      </w:r>
      <w:r w:rsidR="0066778A" w:rsidRPr="0066778A">
        <w:rPr>
          <w:spacing w:val="0"/>
          <w:szCs w:val="28"/>
        </w:rPr>
        <w:t>«Міжнародні відносини, суспільні комунікації та регіональні студії» спеціальності 29</w:t>
      </w:r>
      <w:r w:rsidR="003E2444">
        <w:rPr>
          <w:spacing w:val="0"/>
          <w:szCs w:val="28"/>
        </w:rPr>
        <w:t>1</w:t>
      </w:r>
      <w:r w:rsidR="0066778A" w:rsidRPr="0066778A">
        <w:rPr>
          <w:spacing w:val="0"/>
          <w:szCs w:val="28"/>
        </w:rPr>
        <w:t xml:space="preserve"> </w:t>
      </w:r>
      <w:r w:rsidR="003E2444" w:rsidRPr="0066778A">
        <w:rPr>
          <w:spacing w:val="0"/>
          <w:szCs w:val="28"/>
        </w:rPr>
        <w:t>«Міжнародні відносини, суспільні комунікації та регіональні студії»</w:t>
      </w:r>
      <w:r w:rsidR="003E2444">
        <w:rPr>
          <w:spacing w:val="0"/>
          <w:szCs w:val="28"/>
        </w:rPr>
        <w:t xml:space="preserve">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 xml:space="preserve">розподіл програмних результатів навчання </w:t>
      </w:r>
      <w:r w:rsidR="00352024">
        <w:rPr>
          <w:spacing w:val="0"/>
          <w:szCs w:val="28"/>
        </w:rPr>
        <w:t xml:space="preserve">(РН)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 w:rsidR="00C32D5C">
        <w:rPr>
          <w:spacing w:val="0"/>
          <w:szCs w:val="28"/>
        </w:rPr>
        <w:t>Зокрема, д</w:t>
      </w:r>
      <w:r w:rsidRPr="006E5ACF">
        <w:rPr>
          <w:spacing w:val="0"/>
          <w:szCs w:val="28"/>
        </w:rPr>
        <w:t xml:space="preserve">о </w:t>
      </w:r>
      <w:r w:rsidRPr="00722528">
        <w:rPr>
          <w:spacing w:val="0"/>
          <w:szCs w:val="28"/>
        </w:rPr>
        <w:t xml:space="preserve">дисципліни </w:t>
      </w:r>
      <w:r w:rsidR="0066778A">
        <w:rPr>
          <w:color w:val="000000"/>
          <w:szCs w:val="28"/>
        </w:rPr>
        <w:t>З5</w:t>
      </w:r>
      <w:r w:rsidRPr="006E5ACF">
        <w:rPr>
          <w:spacing w:val="0"/>
          <w:szCs w:val="28"/>
        </w:rPr>
        <w:t>«</w:t>
      </w:r>
      <w:proofErr w:type="spellStart"/>
      <w:r w:rsidR="0066778A">
        <w:rPr>
          <w:spacing w:val="0"/>
          <w:szCs w:val="28"/>
          <w:lang w:val="ru-RU"/>
        </w:rPr>
        <w:t>Ціннісні</w:t>
      </w:r>
      <w:proofErr w:type="spellEnd"/>
      <w:r w:rsidR="0066778A">
        <w:rPr>
          <w:spacing w:val="0"/>
          <w:szCs w:val="28"/>
          <w:lang w:val="ru-RU"/>
        </w:rPr>
        <w:t xml:space="preserve"> </w:t>
      </w:r>
      <w:proofErr w:type="spellStart"/>
      <w:r w:rsidR="0066778A">
        <w:rPr>
          <w:spacing w:val="0"/>
          <w:szCs w:val="28"/>
          <w:lang w:val="ru-RU"/>
        </w:rPr>
        <w:t>компетенції</w:t>
      </w:r>
      <w:proofErr w:type="spellEnd"/>
      <w:r w:rsidR="0066778A">
        <w:rPr>
          <w:spacing w:val="0"/>
          <w:szCs w:val="28"/>
          <w:lang w:val="ru-RU"/>
        </w:rPr>
        <w:t xml:space="preserve"> </w:t>
      </w:r>
      <w:proofErr w:type="spellStart"/>
      <w:r w:rsidR="0066778A">
        <w:rPr>
          <w:spacing w:val="0"/>
          <w:szCs w:val="28"/>
          <w:lang w:val="ru-RU"/>
        </w:rPr>
        <w:t>фахівця</w:t>
      </w:r>
      <w:proofErr w:type="spellEnd"/>
      <w:r w:rsidRPr="006E5ACF">
        <w:rPr>
          <w:spacing w:val="0"/>
          <w:szCs w:val="28"/>
        </w:rPr>
        <w:t>» віднесен</w:t>
      </w:r>
      <w:r w:rsidR="00275199">
        <w:rPr>
          <w:spacing w:val="0"/>
          <w:szCs w:val="28"/>
        </w:rPr>
        <w:t>о</w:t>
      </w:r>
      <w:r w:rsidRPr="006E5ACF">
        <w:rPr>
          <w:spacing w:val="0"/>
          <w:szCs w:val="28"/>
        </w:rPr>
        <w:t xml:space="preserve"> так</w:t>
      </w:r>
      <w:r w:rsidR="009A50A0">
        <w:rPr>
          <w:spacing w:val="0"/>
          <w:szCs w:val="28"/>
        </w:rPr>
        <w:t>ий</w:t>
      </w:r>
      <w:r w:rsidRPr="006E5ACF">
        <w:rPr>
          <w:spacing w:val="0"/>
          <w:szCs w:val="28"/>
        </w:rPr>
        <w:t xml:space="preserve"> результат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003"/>
      </w:tblGrid>
      <w:tr w:rsidR="009A50A0" w:rsidRPr="008655EC" w14:paraId="745839DB" w14:textId="77777777" w:rsidTr="00A65EDF">
        <w:trPr>
          <w:trHeight w:val="420"/>
        </w:trPr>
        <w:tc>
          <w:tcPr>
            <w:tcW w:w="432" w:type="pct"/>
            <w:shd w:val="clear" w:color="auto" w:fill="auto"/>
          </w:tcPr>
          <w:p w14:paraId="76EA73D7" w14:textId="1B02D6E6" w:rsidR="009A50A0" w:rsidRPr="009A50A0" w:rsidRDefault="009A50A0" w:rsidP="00365B57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bookmarkStart w:id="5" w:name="_Hlk497473763"/>
            <w:r w:rsidRPr="009A50A0">
              <w:rPr>
                <w:szCs w:val="26"/>
              </w:rPr>
              <w:t>РН 17</w:t>
            </w:r>
          </w:p>
        </w:tc>
        <w:tc>
          <w:tcPr>
            <w:tcW w:w="4568" w:type="pct"/>
          </w:tcPr>
          <w:p w14:paraId="1B6B0980" w14:textId="73EBD7A2" w:rsidR="009A50A0" w:rsidRPr="00722528" w:rsidRDefault="009A50A0" w:rsidP="00365B57">
            <w:pPr>
              <w:contextualSpacing/>
            </w:pPr>
            <w:r w:rsidRPr="00A2053A">
              <w:rPr>
                <w:szCs w:val="26"/>
              </w:rPr>
              <w:t>Мати навички самостійного визначення освітніх цілей та навчання, пошуку необхідних для їх досягнення освітніх ресурсів</w:t>
            </w:r>
          </w:p>
        </w:tc>
      </w:tr>
      <w:bookmarkEnd w:id="5"/>
    </w:tbl>
    <w:p w14:paraId="71CB700F" w14:textId="77777777" w:rsidR="00027431" w:rsidRDefault="00027431" w:rsidP="00365B57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contextualSpacing/>
        <w:jc w:val="both"/>
        <w:rPr>
          <w:b/>
          <w:sz w:val="28"/>
          <w:szCs w:val="28"/>
          <w:lang w:eastAsia="uk-UA"/>
        </w:rPr>
      </w:pPr>
    </w:p>
    <w:p w14:paraId="28D8D9EB" w14:textId="2FD0A15E" w:rsidR="004159F4" w:rsidRDefault="002146A0" w:rsidP="00365B57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  <w:r w:rsidRPr="00DD44A4">
        <w:rPr>
          <w:b/>
          <w:sz w:val="28"/>
          <w:szCs w:val="28"/>
          <w:lang w:eastAsia="uk-UA"/>
        </w:rPr>
        <w:t>Мета дисципліни</w:t>
      </w:r>
      <w:r w:rsidR="009A3C4B" w:rsidRPr="00DD44A4">
        <w:rPr>
          <w:sz w:val="28"/>
          <w:szCs w:val="28"/>
          <w:lang w:eastAsia="uk-UA"/>
        </w:rPr>
        <w:t xml:space="preserve"> </w:t>
      </w:r>
      <w:r w:rsidRPr="00DD44A4">
        <w:rPr>
          <w:sz w:val="28"/>
          <w:szCs w:val="28"/>
          <w:lang w:eastAsia="uk-UA"/>
        </w:rPr>
        <w:t xml:space="preserve">– </w:t>
      </w:r>
      <w:r w:rsidR="005A1EFA" w:rsidRPr="00DD44A4">
        <w:rPr>
          <w:sz w:val="28"/>
          <w:szCs w:val="28"/>
        </w:rPr>
        <w:t>формування</w:t>
      </w:r>
      <w:r w:rsidRPr="00DD44A4">
        <w:rPr>
          <w:sz w:val="28"/>
          <w:szCs w:val="28"/>
        </w:rPr>
        <w:t xml:space="preserve"> </w:t>
      </w:r>
      <w:proofErr w:type="spellStart"/>
      <w:r w:rsidR="00352024" w:rsidRPr="00DD44A4">
        <w:rPr>
          <w:sz w:val="28"/>
          <w:szCs w:val="28"/>
        </w:rPr>
        <w:t>компетентностей</w:t>
      </w:r>
      <w:proofErr w:type="spellEnd"/>
      <w:r w:rsidR="005A1EFA" w:rsidRPr="00DD44A4">
        <w:rPr>
          <w:sz w:val="28"/>
          <w:szCs w:val="28"/>
        </w:rPr>
        <w:t xml:space="preserve"> </w:t>
      </w:r>
      <w:r w:rsidR="00AB0487" w:rsidRPr="00DD44A4">
        <w:rPr>
          <w:sz w:val="28"/>
          <w:szCs w:val="28"/>
        </w:rPr>
        <w:t xml:space="preserve">та </w:t>
      </w:r>
      <w:r w:rsidR="0033687C" w:rsidRPr="00DD44A4">
        <w:rPr>
          <w:sz w:val="28"/>
          <w:szCs w:val="28"/>
        </w:rPr>
        <w:t>системи цінностей, які забезпечують світоглядну, комунікативну, етичну основу сучасної особистості; створюють підґрунтя для</w:t>
      </w:r>
      <w:r w:rsidR="004159F4" w:rsidRPr="00DD44A4">
        <w:rPr>
          <w:sz w:val="28"/>
          <w:szCs w:val="28"/>
        </w:rPr>
        <w:t xml:space="preserve"> </w:t>
      </w:r>
      <w:r w:rsidR="0033687C" w:rsidRPr="00DD44A4">
        <w:rPr>
          <w:sz w:val="28"/>
          <w:szCs w:val="28"/>
        </w:rPr>
        <w:t>формування конкурентоспроможного фахівця</w:t>
      </w:r>
      <w:r w:rsidR="007E0EDA" w:rsidRPr="00DD44A4">
        <w:rPr>
          <w:sz w:val="28"/>
          <w:szCs w:val="28"/>
        </w:rPr>
        <w:t xml:space="preserve"> в галузі міжнародних відносин</w:t>
      </w:r>
      <w:r w:rsidR="0033687C" w:rsidRPr="00DD44A4">
        <w:rPr>
          <w:sz w:val="28"/>
          <w:szCs w:val="28"/>
        </w:rPr>
        <w:t>, здатного приймати рішення і нести за них відповідальність</w:t>
      </w:r>
      <w:r w:rsidR="004159F4" w:rsidRPr="00DD44A4">
        <w:rPr>
          <w:sz w:val="28"/>
          <w:szCs w:val="28"/>
        </w:rPr>
        <w:t xml:space="preserve"> та працювати </w:t>
      </w:r>
      <w:r w:rsidR="001A2FD4" w:rsidRPr="00DD44A4">
        <w:rPr>
          <w:sz w:val="28"/>
          <w:szCs w:val="28"/>
        </w:rPr>
        <w:t>в</w:t>
      </w:r>
      <w:r w:rsidR="004159F4" w:rsidRPr="00DD44A4">
        <w:rPr>
          <w:sz w:val="28"/>
          <w:szCs w:val="28"/>
        </w:rPr>
        <w:t xml:space="preserve"> команді</w:t>
      </w:r>
      <w:r w:rsidR="0033687C" w:rsidRPr="00DD44A4">
        <w:rPr>
          <w:sz w:val="28"/>
          <w:szCs w:val="28"/>
        </w:rPr>
        <w:t xml:space="preserve">, готового до постійного самовдосконалення, адаптування до змін в умовах </w:t>
      </w:r>
      <w:r w:rsidR="00851ECC" w:rsidRPr="00DD44A4">
        <w:rPr>
          <w:sz w:val="28"/>
          <w:szCs w:val="28"/>
        </w:rPr>
        <w:t>глобального</w:t>
      </w:r>
      <w:r w:rsidR="0033687C" w:rsidRPr="00DD44A4">
        <w:rPr>
          <w:sz w:val="28"/>
          <w:szCs w:val="28"/>
        </w:rPr>
        <w:t xml:space="preserve"> середовища</w:t>
      </w:r>
      <w:r w:rsidR="007E0EDA" w:rsidRPr="00DD44A4">
        <w:rPr>
          <w:sz w:val="28"/>
          <w:szCs w:val="28"/>
        </w:rPr>
        <w:t>.</w:t>
      </w:r>
      <w:r w:rsidR="0033687C" w:rsidRPr="004159F4">
        <w:rPr>
          <w:sz w:val="28"/>
          <w:szCs w:val="28"/>
        </w:rPr>
        <w:t xml:space="preserve"> </w:t>
      </w:r>
    </w:p>
    <w:p w14:paraId="74F3975B" w14:textId="77777777" w:rsidR="002146A0" w:rsidRPr="00E5510C" w:rsidRDefault="00485641" w:rsidP="00365B57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6A0" w:rsidRPr="00E5510C">
        <w:rPr>
          <w:sz w:val="28"/>
          <w:szCs w:val="28"/>
        </w:rPr>
        <w:t>Реалізація мети вимагає трансформаці</w:t>
      </w:r>
      <w:r w:rsidR="001373CE" w:rsidRPr="00E5510C">
        <w:rPr>
          <w:sz w:val="28"/>
          <w:szCs w:val="28"/>
        </w:rPr>
        <w:t>ї</w:t>
      </w:r>
      <w:r w:rsidR="002146A0" w:rsidRPr="00E5510C">
        <w:rPr>
          <w:sz w:val="28"/>
          <w:szCs w:val="28"/>
        </w:rPr>
        <w:t xml:space="preserve"> програмних результатів навчання в дисциплінарні та </w:t>
      </w:r>
      <w:r w:rsidR="00984C5D" w:rsidRPr="00E5510C">
        <w:rPr>
          <w:sz w:val="28"/>
          <w:szCs w:val="28"/>
        </w:rPr>
        <w:t xml:space="preserve">адекватний </w:t>
      </w:r>
      <w:r w:rsidR="002146A0" w:rsidRPr="00E5510C">
        <w:rPr>
          <w:sz w:val="28"/>
          <w:szCs w:val="28"/>
        </w:rPr>
        <w:t>відбір змісту навчальної дисципліни за цим критерієм.</w:t>
      </w:r>
    </w:p>
    <w:p w14:paraId="40026CBA" w14:textId="77777777" w:rsidR="002146A0" w:rsidRPr="006E5ACF" w:rsidRDefault="00964881" w:rsidP="009D1C24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" w:name="_Toc93860986"/>
      <w:bookmarkStart w:id="7" w:name="_Hlk497602021"/>
      <w:bookmarkEnd w:id="4"/>
      <w:r w:rsidRPr="00F823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2146A0" w:rsidRPr="00F823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559"/>
        <w:gridCol w:w="7335"/>
      </w:tblGrid>
      <w:tr w:rsidR="008655EC" w:rsidRPr="000D03FA" w14:paraId="0951CC42" w14:textId="77777777" w:rsidTr="00E2249C">
        <w:trPr>
          <w:trHeight w:val="407"/>
          <w:tblHeader/>
        </w:trPr>
        <w:tc>
          <w:tcPr>
            <w:tcW w:w="487" w:type="pct"/>
            <w:vMerge w:val="restart"/>
            <w:shd w:val="clear" w:color="auto" w:fill="auto"/>
            <w:vAlign w:val="center"/>
          </w:tcPr>
          <w:p w14:paraId="3812005A" w14:textId="77777777" w:rsidR="008655EC" w:rsidRPr="008655EC" w:rsidRDefault="008655EC" w:rsidP="001508A1">
            <w:pPr>
              <w:jc w:val="center"/>
              <w:rPr>
                <w:b/>
              </w:rPr>
            </w:pPr>
            <w:r w:rsidRPr="008655EC">
              <w:rPr>
                <w:b/>
              </w:rPr>
              <w:t>Шифр</w:t>
            </w:r>
          </w:p>
          <w:p w14:paraId="25A43BF0" w14:textId="0A34500E" w:rsidR="008655EC" w:rsidRPr="008655EC" w:rsidRDefault="008655EC" w:rsidP="001508A1">
            <w:pPr>
              <w:jc w:val="center"/>
              <w:rPr>
                <w:b/>
              </w:rPr>
            </w:pPr>
            <w:r w:rsidRPr="008655EC">
              <w:rPr>
                <w:b/>
              </w:rPr>
              <w:t>РН</w:t>
            </w:r>
          </w:p>
        </w:tc>
        <w:tc>
          <w:tcPr>
            <w:tcW w:w="4513" w:type="pct"/>
            <w:gridSpan w:val="2"/>
            <w:vAlign w:val="center"/>
          </w:tcPr>
          <w:p w14:paraId="289C255B" w14:textId="77777777" w:rsidR="008655EC" w:rsidRPr="000D03FA" w:rsidRDefault="008655EC" w:rsidP="001508A1">
            <w:pPr>
              <w:ind w:right="-5"/>
              <w:jc w:val="center"/>
              <w:rPr>
                <w:b/>
              </w:rPr>
            </w:pPr>
            <w:r w:rsidRPr="008655EC">
              <w:rPr>
                <w:b/>
              </w:rPr>
              <w:t>Дисциплінарні результати навчання (ДРН)</w:t>
            </w:r>
          </w:p>
        </w:tc>
      </w:tr>
      <w:tr w:rsidR="008655EC" w:rsidRPr="000D03FA" w14:paraId="529554CB" w14:textId="77777777" w:rsidTr="00AF57C1">
        <w:trPr>
          <w:tblHeader/>
        </w:trPr>
        <w:tc>
          <w:tcPr>
            <w:tcW w:w="487" w:type="pct"/>
            <w:vMerge/>
            <w:shd w:val="clear" w:color="auto" w:fill="auto"/>
            <w:vAlign w:val="center"/>
          </w:tcPr>
          <w:p w14:paraId="2215BC4C" w14:textId="77777777" w:rsidR="008655EC" w:rsidRPr="000D03FA" w:rsidRDefault="008655EC" w:rsidP="001508A1">
            <w:pPr>
              <w:jc w:val="center"/>
              <w:rPr>
                <w:b/>
              </w:rPr>
            </w:pPr>
          </w:p>
        </w:tc>
        <w:tc>
          <w:tcPr>
            <w:tcW w:w="791" w:type="pct"/>
            <w:vAlign w:val="center"/>
          </w:tcPr>
          <w:p w14:paraId="36E56B8E" w14:textId="77777777" w:rsidR="008655EC" w:rsidRPr="00D656BC" w:rsidRDefault="008655EC" w:rsidP="001508A1">
            <w:pPr>
              <w:jc w:val="center"/>
              <w:rPr>
                <w:b/>
              </w:rPr>
            </w:pPr>
            <w:r w:rsidRPr="00D656BC">
              <w:rPr>
                <w:b/>
              </w:rPr>
              <w:t>шифр ДРН</w:t>
            </w:r>
          </w:p>
        </w:tc>
        <w:tc>
          <w:tcPr>
            <w:tcW w:w="3722" w:type="pct"/>
            <w:vAlign w:val="center"/>
          </w:tcPr>
          <w:p w14:paraId="1A5BE60E" w14:textId="77777777" w:rsidR="008655EC" w:rsidRPr="000D03FA" w:rsidRDefault="008655EC" w:rsidP="001508A1">
            <w:pPr>
              <w:ind w:right="-5"/>
              <w:jc w:val="center"/>
              <w:rPr>
                <w:b/>
              </w:rPr>
            </w:pPr>
            <w:r w:rsidRPr="001B1DA6">
              <w:rPr>
                <w:b/>
              </w:rPr>
              <w:t>зміст</w:t>
            </w:r>
          </w:p>
        </w:tc>
      </w:tr>
      <w:tr w:rsidR="00045917" w:rsidRPr="00E31962" w14:paraId="3F5266D9" w14:textId="77777777" w:rsidTr="00AF57C1">
        <w:trPr>
          <w:trHeight w:val="278"/>
        </w:trPr>
        <w:tc>
          <w:tcPr>
            <w:tcW w:w="487" w:type="pct"/>
            <w:vMerge w:val="restart"/>
            <w:shd w:val="clear" w:color="auto" w:fill="auto"/>
          </w:tcPr>
          <w:p w14:paraId="45E2C1F1" w14:textId="31F1157E" w:rsidR="00045917" w:rsidRPr="00E2249C" w:rsidRDefault="00045917" w:rsidP="00AF57C1">
            <w:pPr>
              <w:rPr>
                <w:szCs w:val="26"/>
                <w:highlight w:val="yellow"/>
              </w:rPr>
            </w:pPr>
            <w:bookmarkStart w:id="8" w:name="_Hlk498188405"/>
            <w:r w:rsidRPr="00E2249C">
              <w:rPr>
                <w:szCs w:val="26"/>
              </w:rPr>
              <w:t>РН 17</w:t>
            </w:r>
          </w:p>
        </w:tc>
        <w:tc>
          <w:tcPr>
            <w:tcW w:w="791" w:type="pct"/>
          </w:tcPr>
          <w:p w14:paraId="69A3B702" w14:textId="48B0A683" w:rsidR="00045917" w:rsidRPr="00E2249C" w:rsidRDefault="00045917" w:rsidP="00AF57C1">
            <w:pPr>
              <w:rPr>
                <w:szCs w:val="26"/>
              </w:rPr>
            </w:pPr>
            <w:r w:rsidRPr="00E2249C">
              <w:rPr>
                <w:szCs w:val="26"/>
              </w:rPr>
              <w:t>РН 17.1-З5</w:t>
            </w:r>
          </w:p>
          <w:p w14:paraId="27371E5B" w14:textId="1B276125" w:rsidR="00045917" w:rsidRPr="00D656BC" w:rsidRDefault="00045917" w:rsidP="00AF57C1">
            <w:pPr>
              <w:contextualSpacing/>
              <w:rPr>
                <w:shd w:val="clear" w:color="auto" w:fill="FFFFFF"/>
              </w:rPr>
            </w:pPr>
          </w:p>
        </w:tc>
        <w:tc>
          <w:tcPr>
            <w:tcW w:w="3722" w:type="pct"/>
          </w:tcPr>
          <w:p w14:paraId="089460CE" w14:textId="27E5FA3B" w:rsidR="00045917" w:rsidRPr="005C2DD6" w:rsidRDefault="00045917" w:rsidP="00AF57C1">
            <w:pPr>
              <w:pStyle w:val="a5"/>
              <w:tabs>
                <w:tab w:val="left" w:pos="993"/>
              </w:tabs>
              <w:contextualSpacing/>
              <w:jc w:val="both"/>
              <w:rPr>
                <w:highlight w:val="cyan"/>
              </w:rPr>
            </w:pPr>
            <w:r w:rsidRPr="005959CD">
              <w:t xml:space="preserve">розуміти теорію компетентності, застосовувати </w:t>
            </w:r>
            <w:proofErr w:type="spellStart"/>
            <w:r w:rsidRPr="005959CD">
              <w:t>компетентнісний</w:t>
            </w:r>
            <w:proofErr w:type="spellEnd"/>
            <w:r w:rsidRPr="005959CD">
              <w:t xml:space="preserve"> підхід, який враховує вимоги сучасного ринку праці, мати навички самостійного визначення освітніх цілей та навчання</w:t>
            </w:r>
          </w:p>
        </w:tc>
      </w:tr>
      <w:tr w:rsidR="00045917" w:rsidRPr="00E31962" w14:paraId="7A811A8D" w14:textId="77777777" w:rsidTr="00AF57C1">
        <w:trPr>
          <w:trHeight w:val="278"/>
        </w:trPr>
        <w:tc>
          <w:tcPr>
            <w:tcW w:w="487" w:type="pct"/>
            <w:vMerge/>
            <w:shd w:val="clear" w:color="auto" w:fill="auto"/>
          </w:tcPr>
          <w:p w14:paraId="57406C85" w14:textId="51ED2105" w:rsidR="00045917" w:rsidRDefault="00045917" w:rsidP="00AF57C1">
            <w:pPr>
              <w:rPr>
                <w:shd w:val="clear" w:color="auto" w:fill="FFFFFF"/>
              </w:rPr>
            </w:pPr>
          </w:p>
        </w:tc>
        <w:tc>
          <w:tcPr>
            <w:tcW w:w="791" w:type="pct"/>
          </w:tcPr>
          <w:p w14:paraId="1190E75F" w14:textId="1141B389" w:rsidR="00045917" w:rsidRPr="00E2249C" w:rsidRDefault="00045917" w:rsidP="00AF57C1">
            <w:pPr>
              <w:rPr>
                <w:szCs w:val="26"/>
              </w:rPr>
            </w:pPr>
            <w:r w:rsidRPr="00E2249C">
              <w:rPr>
                <w:szCs w:val="26"/>
              </w:rPr>
              <w:t>РН 17.</w:t>
            </w:r>
            <w:r>
              <w:rPr>
                <w:szCs w:val="26"/>
              </w:rPr>
              <w:t>2</w:t>
            </w:r>
            <w:r w:rsidRPr="00E2249C">
              <w:rPr>
                <w:szCs w:val="26"/>
              </w:rPr>
              <w:t>-З5</w:t>
            </w:r>
          </w:p>
          <w:p w14:paraId="5D90146A" w14:textId="3C07C803" w:rsidR="00045917" w:rsidRPr="00D656BC" w:rsidRDefault="00045917" w:rsidP="00AF57C1">
            <w:pPr>
              <w:contextualSpacing/>
              <w:rPr>
                <w:shd w:val="clear" w:color="auto" w:fill="FFFFFF"/>
              </w:rPr>
            </w:pPr>
          </w:p>
        </w:tc>
        <w:tc>
          <w:tcPr>
            <w:tcW w:w="3722" w:type="pct"/>
          </w:tcPr>
          <w:p w14:paraId="7B6C0823" w14:textId="052F6034" w:rsidR="00045917" w:rsidRPr="00AF57C1" w:rsidRDefault="0067356E" w:rsidP="00AF57C1">
            <w:pPr>
              <w:pStyle w:val="a5"/>
              <w:tabs>
                <w:tab w:val="left" w:pos="993"/>
              </w:tabs>
              <w:contextualSpacing/>
              <w:jc w:val="both"/>
              <w:rPr>
                <w:highlight w:val="cyan"/>
              </w:rPr>
            </w:pPr>
            <w:r>
              <w:t xml:space="preserve">пояснювати </w:t>
            </w:r>
            <w:r w:rsidR="00045917" w:rsidRPr="005C2DD6">
              <w:t>особливості міжкультурної складової комунікативної ситуації та відповідної поведінкової реакції</w:t>
            </w:r>
          </w:p>
        </w:tc>
      </w:tr>
      <w:tr w:rsidR="00045917" w:rsidRPr="00E31962" w14:paraId="2481DC1E" w14:textId="77777777" w:rsidTr="00AF57C1">
        <w:trPr>
          <w:trHeight w:val="257"/>
        </w:trPr>
        <w:tc>
          <w:tcPr>
            <w:tcW w:w="487" w:type="pct"/>
            <w:vMerge/>
            <w:shd w:val="clear" w:color="auto" w:fill="auto"/>
          </w:tcPr>
          <w:p w14:paraId="45E48C88" w14:textId="67AA2133" w:rsidR="00045917" w:rsidRPr="00352024" w:rsidRDefault="00045917" w:rsidP="00AF57C1">
            <w:pPr>
              <w:rPr>
                <w:bCs/>
                <w:color w:val="000000"/>
                <w:lang w:eastAsia="zh-TW"/>
              </w:rPr>
            </w:pPr>
          </w:p>
        </w:tc>
        <w:tc>
          <w:tcPr>
            <w:tcW w:w="791" w:type="pct"/>
          </w:tcPr>
          <w:p w14:paraId="6BF01A3D" w14:textId="2C670BCA" w:rsidR="00045917" w:rsidRPr="00D31FF2" w:rsidRDefault="00045917" w:rsidP="00AF57C1">
            <w:pPr>
              <w:rPr>
                <w:szCs w:val="26"/>
              </w:rPr>
            </w:pPr>
            <w:r w:rsidRPr="00E2249C">
              <w:rPr>
                <w:szCs w:val="26"/>
              </w:rPr>
              <w:t>РН 17.</w:t>
            </w:r>
            <w:r>
              <w:rPr>
                <w:szCs w:val="26"/>
              </w:rPr>
              <w:t>3</w:t>
            </w:r>
            <w:r w:rsidRPr="00E2249C">
              <w:rPr>
                <w:szCs w:val="26"/>
              </w:rPr>
              <w:t>-З5</w:t>
            </w:r>
          </w:p>
        </w:tc>
        <w:tc>
          <w:tcPr>
            <w:tcW w:w="3722" w:type="pct"/>
          </w:tcPr>
          <w:p w14:paraId="752B9862" w14:textId="253004D3" w:rsidR="00045917" w:rsidRPr="005C2DD6" w:rsidRDefault="0067356E" w:rsidP="00AF57C1">
            <w:pPr>
              <w:pStyle w:val="a5"/>
              <w:tabs>
                <w:tab w:val="left" w:pos="993"/>
              </w:tabs>
              <w:contextualSpacing/>
              <w:jc w:val="both"/>
            </w:pPr>
            <w:r>
              <w:t xml:space="preserve">описувати </w:t>
            </w:r>
            <w:r w:rsidR="00045917" w:rsidRPr="005C2DD6">
              <w:t xml:space="preserve">особливості </w:t>
            </w:r>
            <w:r w:rsidR="00045917">
              <w:t xml:space="preserve">міжнародного середовища та </w:t>
            </w:r>
            <w:r w:rsidR="00045917" w:rsidRPr="005C2DD6">
              <w:t xml:space="preserve">роботи фахівця </w:t>
            </w:r>
            <w:r w:rsidR="00045917">
              <w:t xml:space="preserve">з </w:t>
            </w:r>
            <w:r w:rsidR="00045917" w:rsidRPr="005C2DD6">
              <w:t>міжнародних</w:t>
            </w:r>
            <w:r w:rsidR="00045917">
              <w:t xml:space="preserve"> </w:t>
            </w:r>
            <w:r w:rsidR="00045917" w:rsidRPr="001D6E98">
              <w:rPr>
                <w:szCs w:val="24"/>
              </w:rPr>
              <w:t>відносин, суспільн</w:t>
            </w:r>
            <w:r w:rsidR="00045917">
              <w:rPr>
                <w:szCs w:val="24"/>
              </w:rPr>
              <w:t>их</w:t>
            </w:r>
            <w:r w:rsidR="00045917" w:rsidRPr="001D6E98">
              <w:rPr>
                <w:szCs w:val="24"/>
              </w:rPr>
              <w:t xml:space="preserve"> комунікаці</w:t>
            </w:r>
            <w:r w:rsidR="00045917">
              <w:rPr>
                <w:szCs w:val="24"/>
              </w:rPr>
              <w:t>й</w:t>
            </w:r>
            <w:r w:rsidR="00045917" w:rsidRPr="001D6E98">
              <w:rPr>
                <w:szCs w:val="24"/>
              </w:rPr>
              <w:t xml:space="preserve"> та регіональн</w:t>
            </w:r>
            <w:r w:rsidR="00045917">
              <w:rPr>
                <w:szCs w:val="24"/>
              </w:rPr>
              <w:t>их</w:t>
            </w:r>
            <w:r w:rsidR="00045917" w:rsidRPr="001D6E98">
              <w:rPr>
                <w:szCs w:val="24"/>
              </w:rPr>
              <w:t xml:space="preserve"> студі</w:t>
            </w:r>
            <w:r w:rsidR="00045917">
              <w:rPr>
                <w:szCs w:val="24"/>
              </w:rPr>
              <w:t xml:space="preserve">й </w:t>
            </w:r>
          </w:p>
        </w:tc>
      </w:tr>
      <w:tr w:rsidR="00045917" w:rsidRPr="00E31962" w14:paraId="5CAF8284" w14:textId="77777777" w:rsidTr="00AF57C1">
        <w:trPr>
          <w:trHeight w:val="274"/>
        </w:trPr>
        <w:tc>
          <w:tcPr>
            <w:tcW w:w="487" w:type="pct"/>
            <w:vMerge/>
            <w:shd w:val="clear" w:color="auto" w:fill="auto"/>
          </w:tcPr>
          <w:p w14:paraId="24E62FC2" w14:textId="2E3FAB80" w:rsidR="00045917" w:rsidRPr="00EC039C" w:rsidRDefault="00045917" w:rsidP="00AF57C1">
            <w:pPr>
              <w:rPr>
                <w:rFonts w:eastAsia="MathSoftText"/>
              </w:rPr>
            </w:pPr>
          </w:p>
        </w:tc>
        <w:tc>
          <w:tcPr>
            <w:tcW w:w="791" w:type="pct"/>
          </w:tcPr>
          <w:p w14:paraId="2DC2FC8B" w14:textId="7D8D47F8" w:rsidR="00045917" w:rsidRPr="00E2249C" w:rsidRDefault="00045917" w:rsidP="00AF57C1">
            <w:pPr>
              <w:rPr>
                <w:szCs w:val="26"/>
              </w:rPr>
            </w:pPr>
            <w:r w:rsidRPr="00E2249C">
              <w:rPr>
                <w:szCs w:val="26"/>
              </w:rPr>
              <w:t>РН 17.</w:t>
            </w:r>
            <w:r>
              <w:rPr>
                <w:szCs w:val="26"/>
              </w:rPr>
              <w:t>4</w:t>
            </w:r>
            <w:r w:rsidRPr="00E2249C">
              <w:rPr>
                <w:szCs w:val="26"/>
              </w:rPr>
              <w:t>-З5</w:t>
            </w:r>
          </w:p>
        </w:tc>
        <w:tc>
          <w:tcPr>
            <w:tcW w:w="3722" w:type="pct"/>
          </w:tcPr>
          <w:p w14:paraId="2C5F3CE2" w14:textId="5FA5118E" w:rsidR="00045917" w:rsidRPr="00AF57C1" w:rsidRDefault="00045917" w:rsidP="00AF57C1">
            <w:pPr>
              <w:pStyle w:val="a5"/>
              <w:tabs>
                <w:tab w:val="left" w:pos="993"/>
              </w:tabs>
              <w:contextualSpacing/>
              <w:jc w:val="both"/>
              <w:rPr>
                <w:highlight w:val="cyan"/>
              </w:rPr>
            </w:pPr>
            <w:r>
              <w:rPr>
                <w:szCs w:val="28"/>
              </w:rPr>
              <w:t>д</w:t>
            </w:r>
            <w:r w:rsidRPr="00B55D6C">
              <w:rPr>
                <w:szCs w:val="28"/>
              </w:rPr>
              <w:t>емонструвати вміння управляти часом</w:t>
            </w:r>
            <w:r>
              <w:rPr>
                <w:szCs w:val="28"/>
              </w:rPr>
              <w:t xml:space="preserve"> та кар’єрою фахівця як складовою відповідальності та автономії</w:t>
            </w:r>
          </w:p>
        </w:tc>
      </w:tr>
      <w:tr w:rsidR="00045917" w:rsidRPr="00E31962" w14:paraId="7A650170" w14:textId="77777777" w:rsidTr="00AF57C1">
        <w:trPr>
          <w:trHeight w:val="163"/>
        </w:trPr>
        <w:tc>
          <w:tcPr>
            <w:tcW w:w="487" w:type="pct"/>
            <w:vMerge/>
            <w:shd w:val="clear" w:color="auto" w:fill="auto"/>
          </w:tcPr>
          <w:p w14:paraId="542EE8AE" w14:textId="001E16B4" w:rsidR="00045917" w:rsidRPr="00352024" w:rsidRDefault="00045917" w:rsidP="00AF57C1">
            <w:pPr>
              <w:rPr>
                <w:shd w:val="clear" w:color="auto" w:fill="FFFFFF"/>
              </w:rPr>
            </w:pPr>
          </w:p>
        </w:tc>
        <w:tc>
          <w:tcPr>
            <w:tcW w:w="791" w:type="pct"/>
          </w:tcPr>
          <w:p w14:paraId="46F10CDC" w14:textId="64274CB1" w:rsidR="00045917" w:rsidRPr="00E2249C" w:rsidRDefault="00045917" w:rsidP="00AF57C1">
            <w:pPr>
              <w:rPr>
                <w:szCs w:val="26"/>
              </w:rPr>
            </w:pPr>
            <w:r w:rsidRPr="00E2249C">
              <w:rPr>
                <w:szCs w:val="26"/>
              </w:rPr>
              <w:t>РН 17.</w:t>
            </w:r>
            <w:r>
              <w:rPr>
                <w:szCs w:val="26"/>
              </w:rPr>
              <w:t>5</w:t>
            </w:r>
            <w:r w:rsidRPr="00E2249C">
              <w:rPr>
                <w:szCs w:val="26"/>
              </w:rPr>
              <w:t>-З5</w:t>
            </w:r>
          </w:p>
          <w:p w14:paraId="26A1362D" w14:textId="300EE843" w:rsidR="00045917" w:rsidRPr="00DF3861" w:rsidRDefault="00045917" w:rsidP="00AF57C1">
            <w:pPr>
              <w:contextualSpacing/>
            </w:pPr>
          </w:p>
        </w:tc>
        <w:tc>
          <w:tcPr>
            <w:tcW w:w="3722" w:type="pct"/>
          </w:tcPr>
          <w:p w14:paraId="11A82375" w14:textId="05365F82" w:rsidR="00045917" w:rsidRPr="00AF57C1" w:rsidRDefault="00045917" w:rsidP="00AF57C1">
            <w:pPr>
              <w:contextualSpacing/>
              <w:jc w:val="both"/>
              <w:rPr>
                <w:highlight w:val="cyan"/>
              </w:rPr>
            </w:pPr>
            <w:r>
              <w:t>з</w:t>
            </w:r>
            <w:r w:rsidRPr="004A0ADB">
              <w:t>дійснювати комунікативний процес з урахуванням специфіки фаху</w:t>
            </w:r>
            <w:r>
              <w:t xml:space="preserve">, </w:t>
            </w:r>
            <w:r w:rsidRPr="000209DD">
              <w:t xml:space="preserve">збирати інформацію  </w:t>
            </w:r>
            <w:r>
              <w:t xml:space="preserve">та </w:t>
            </w:r>
            <w:r w:rsidR="00CF40DC">
              <w:t xml:space="preserve">знаходити світні ресурси </w:t>
            </w:r>
          </w:p>
        </w:tc>
      </w:tr>
      <w:tr w:rsidR="00045917" w:rsidRPr="00E31962" w14:paraId="7CEA72B8" w14:textId="77777777" w:rsidTr="00AF57C1">
        <w:trPr>
          <w:trHeight w:val="495"/>
        </w:trPr>
        <w:tc>
          <w:tcPr>
            <w:tcW w:w="487" w:type="pct"/>
            <w:vMerge/>
            <w:shd w:val="clear" w:color="auto" w:fill="auto"/>
          </w:tcPr>
          <w:p w14:paraId="0FF51FE6" w14:textId="0FA9E95F" w:rsidR="00045917" w:rsidRPr="00EC039C" w:rsidRDefault="00045917" w:rsidP="00AF57C1">
            <w:pPr>
              <w:rPr>
                <w:rFonts w:eastAsia="MathSoftText"/>
              </w:rPr>
            </w:pPr>
          </w:p>
        </w:tc>
        <w:tc>
          <w:tcPr>
            <w:tcW w:w="791" w:type="pct"/>
          </w:tcPr>
          <w:p w14:paraId="2E203A04" w14:textId="3149F82D" w:rsidR="00045917" w:rsidRPr="00E2249C" w:rsidRDefault="00045917" w:rsidP="00AF57C1">
            <w:pPr>
              <w:rPr>
                <w:szCs w:val="26"/>
              </w:rPr>
            </w:pPr>
            <w:r w:rsidRPr="00E2249C">
              <w:rPr>
                <w:szCs w:val="26"/>
              </w:rPr>
              <w:t>РН 17.</w:t>
            </w:r>
            <w:r>
              <w:rPr>
                <w:szCs w:val="26"/>
              </w:rPr>
              <w:t>6</w:t>
            </w:r>
            <w:r w:rsidRPr="00E2249C">
              <w:rPr>
                <w:szCs w:val="26"/>
              </w:rPr>
              <w:t>-З5</w:t>
            </w:r>
          </w:p>
          <w:p w14:paraId="49D577EC" w14:textId="52B613BE" w:rsidR="00045917" w:rsidRPr="00DF3861" w:rsidRDefault="00045917" w:rsidP="00AF57C1">
            <w:pPr>
              <w:contextualSpacing/>
            </w:pPr>
          </w:p>
        </w:tc>
        <w:tc>
          <w:tcPr>
            <w:tcW w:w="3722" w:type="pct"/>
          </w:tcPr>
          <w:p w14:paraId="1D666982" w14:textId="12B2BA2D" w:rsidR="00045917" w:rsidRPr="00AF57C1" w:rsidRDefault="00045917" w:rsidP="00AF57C1">
            <w:pPr>
              <w:pStyle w:val="a5"/>
              <w:tabs>
                <w:tab w:val="left" w:pos="993"/>
              </w:tabs>
              <w:contextualSpacing/>
              <w:jc w:val="both"/>
              <w:rPr>
                <w:highlight w:val="cyan"/>
              </w:rPr>
            </w:pPr>
            <w:r w:rsidRPr="00981E47">
              <w:t>демонструвати вміння опановувати</w:t>
            </w:r>
            <w:r w:rsidRPr="006E6489">
              <w:t xml:space="preserve"> знання та формувати навички з метою самореалізації в</w:t>
            </w:r>
            <w:r>
              <w:t xml:space="preserve"> сфері міжнародних відносин, використовувати в навчанні та діяльності аналіз, синтез та порівняння</w:t>
            </w:r>
          </w:p>
        </w:tc>
      </w:tr>
      <w:tr w:rsidR="00045917" w:rsidRPr="00E31962" w14:paraId="4BEC5B6A" w14:textId="77777777" w:rsidTr="00AF57C1">
        <w:trPr>
          <w:trHeight w:val="495"/>
        </w:trPr>
        <w:tc>
          <w:tcPr>
            <w:tcW w:w="487" w:type="pct"/>
            <w:vMerge/>
            <w:shd w:val="clear" w:color="auto" w:fill="auto"/>
          </w:tcPr>
          <w:p w14:paraId="493FFC85" w14:textId="2913BC29" w:rsidR="00045917" w:rsidRPr="00DF3861" w:rsidRDefault="00045917" w:rsidP="00AF57C1">
            <w:pPr>
              <w:rPr>
                <w:rFonts w:eastAsia="MathSoftText"/>
              </w:rPr>
            </w:pPr>
          </w:p>
        </w:tc>
        <w:tc>
          <w:tcPr>
            <w:tcW w:w="791" w:type="pct"/>
          </w:tcPr>
          <w:p w14:paraId="2F4D25DD" w14:textId="7DF99F01" w:rsidR="00045917" w:rsidRPr="00E2249C" w:rsidRDefault="00045917" w:rsidP="00AF57C1">
            <w:pPr>
              <w:rPr>
                <w:szCs w:val="26"/>
              </w:rPr>
            </w:pPr>
            <w:r w:rsidRPr="00E2249C">
              <w:rPr>
                <w:szCs w:val="26"/>
              </w:rPr>
              <w:t>РН 17.</w:t>
            </w:r>
            <w:r>
              <w:rPr>
                <w:szCs w:val="26"/>
              </w:rPr>
              <w:t>7</w:t>
            </w:r>
            <w:r w:rsidRPr="00E2249C">
              <w:rPr>
                <w:szCs w:val="26"/>
              </w:rPr>
              <w:t>-З5</w:t>
            </w:r>
          </w:p>
          <w:p w14:paraId="36C767F0" w14:textId="7DC2A552" w:rsidR="00045917" w:rsidRPr="00DF3861" w:rsidRDefault="00045917" w:rsidP="00AF57C1">
            <w:pPr>
              <w:contextualSpacing/>
            </w:pPr>
          </w:p>
        </w:tc>
        <w:tc>
          <w:tcPr>
            <w:tcW w:w="3722" w:type="pct"/>
          </w:tcPr>
          <w:p w14:paraId="1AEB3210" w14:textId="1056A500" w:rsidR="00045917" w:rsidRPr="00AF57C1" w:rsidRDefault="00045917" w:rsidP="00AF57C1">
            <w:pPr>
              <w:pStyle w:val="a5"/>
              <w:tabs>
                <w:tab w:val="left" w:pos="993"/>
              </w:tabs>
              <w:contextualSpacing/>
              <w:jc w:val="both"/>
              <w:rPr>
                <w:highlight w:val="cyan"/>
              </w:rPr>
            </w:pPr>
            <w:r>
              <w:t>ф</w:t>
            </w:r>
            <w:r w:rsidRPr="005F3D99">
              <w:t>ормувати креативну особистість фахівця</w:t>
            </w:r>
            <w:r>
              <w:t>, виявляти та використовувати творчий потенціал людини, розвивати талант, використовувати креативні методи для виявлення та розв’язання проблемних ситуацій</w:t>
            </w:r>
          </w:p>
        </w:tc>
      </w:tr>
      <w:tr w:rsidR="00045917" w:rsidRPr="00E31962" w14:paraId="7FD8E8ED" w14:textId="77777777" w:rsidTr="005F3D99">
        <w:trPr>
          <w:trHeight w:val="313"/>
        </w:trPr>
        <w:tc>
          <w:tcPr>
            <w:tcW w:w="487" w:type="pct"/>
            <w:vMerge/>
            <w:shd w:val="clear" w:color="auto" w:fill="auto"/>
          </w:tcPr>
          <w:p w14:paraId="457BD5E9" w14:textId="41B5A499" w:rsidR="00045917" w:rsidRPr="00EC039C" w:rsidRDefault="00045917" w:rsidP="00AF57C1">
            <w:pPr>
              <w:rPr>
                <w:rFonts w:eastAsia="MathSoftText"/>
              </w:rPr>
            </w:pPr>
          </w:p>
        </w:tc>
        <w:tc>
          <w:tcPr>
            <w:tcW w:w="791" w:type="pct"/>
          </w:tcPr>
          <w:p w14:paraId="35FCBC49" w14:textId="3A160C29" w:rsidR="00045917" w:rsidRPr="00E2249C" w:rsidRDefault="00045917" w:rsidP="00AF57C1">
            <w:pPr>
              <w:rPr>
                <w:szCs w:val="26"/>
              </w:rPr>
            </w:pPr>
            <w:r w:rsidRPr="00E2249C">
              <w:rPr>
                <w:szCs w:val="26"/>
              </w:rPr>
              <w:t>РН 17.</w:t>
            </w:r>
            <w:r>
              <w:rPr>
                <w:szCs w:val="26"/>
              </w:rPr>
              <w:t>8</w:t>
            </w:r>
            <w:r w:rsidRPr="00E2249C">
              <w:rPr>
                <w:szCs w:val="26"/>
              </w:rPr>
              <w:t>-З5</w:t>
            </w:r>
          </w:p>
          <w:p w14:paraId="3ACA34C5" w14:textId="6C55E345" w:rsidR="00045917" w:rsidRPr="00426E12" w:rsidRDefault="00045917" w:rsidP="00AF57C1">
            <w:pPr>
              <w:contextualSpacing/>
            </w:pPr>
          </w:p>
        </w:tc>
        <w:tc>
          <w:tcPr>
            <w:tcW w:w="3722" w:type="pct"/>
          </w:tcPr>
          <w:p w14:paraId="490DDE1C" w14:textId="77777777" w:rsidR="00045917" w:rsidRDefault="00045917" w:rsidP="00AF57C1">
            <w:pPr>
              <w:pStyle w:val="a5"/>
              <w:tabs>
                <w:tab w:val="left" w:pos="993"/>
              </w:tabs>
              <w:contextualSpacing/>
              <w:jc w:val="both"/>
            </w:pPr>
            <w:r>
              <w:t xml:space="preserve">класифікувати рішення, знати методи, стилі та підходи до прийняття рішень, </w:t>
            </w:r>
            <w:r w:rsidRPr="00737332">
              <w:t>демонструвати уміння приймати рішення</w:t>
            </w:r>
          </w:p>
          <w:p w14:paraId="7A573D55" w14:textId="2496D248" w:rsidR="00027431" w:rsidRPr="00AF57C1" w:rsidRDefault="00027431" w:rsidP="00AF57C1">
            <w:pPr>
              <w:pStyle w:val="a5"/>
              <w:tabs>
                <w:tab w:val="left" w:pos="993"/>
              </w:tabs>
              <w:contextualSpacing/>
              <w:jc w:val="both"/>
              <w:rPr>
                <w:highlight w:val="cyan"/>
              </w:rPr>
            </w:pPr>
          </w:p>
        </w:tc>
      </w:tr>
      <w:tr w:rsidR="00045917" w:rsidRPr="00E31962" w14:paraId="778D4AF4" w14:textId="77777777" w:rsidTr="00AF57C1">
        <w:trPr>
          <w:trHeight w:val="260"/>
        </w:trPr>
        <w:tc>
          <w:tcPr>
            <w:tcW w:w="487" w:type="pct"/>
            <w:vMerge/>
            <w:shd w:val="clear" w:color="auto" w:fill="auto"/>
          </w:tcPr>
          <w:p w14:paraId="3F6CC076" w14:textId="409FBE28" w:rsidR="00045917" w:rsidRPr="00EC039C" w:rsidRDefault="00045917" w:rsidP="00AF57C1">
            <w:pPr>
              <w:rPr>
                <w:rFonts w:eastAsia="MathSoftText"/>
              </w:rPr>
            </w:pPr>
          </w:p>
        </w:tc>
        <w:tc>
          <w:tcPr>
            <w:tcW w:w="791" w:type="pct"/>
          </w:tcPr>
          <w:p w14:paraId="4A204C27" w14:textId="173706AE" w:rsidR="00045917" w:rsidRPr="00E2249C" w:rsidRDefault="00045917" w:rsidP="00AF57C1">
            <w:pPr>
              <w:rPr>
                <w:szCs w:val="26"/>
              </w:rPr>
            </w:pPr>
            <w:r w:rsidRPr="00E2249C">
              <w:rPr>
                <w:szCs w:val="26"/>
              </w:rPr>
              <w:t>РН 17.</w:t>
            </w:r>
            <w:r>
              <w:rPr>
                <w:szCs w:val="26"/>
              </w:rPr>
              <w:t>9</w:t>
            </w:r>
            <w:r w:rsidRPr="00E2249C">
              <w:rPr>
                <w:szCs w:val="26"/>
              </w:rPr>
              <w:t>-З5</w:t>
            </w:r>
          </w:p>
        </w:tc>
        <w:tc>
          <w:tcPr>
            <w:tcW w:w="3722" w:type="pct"/>
          </w:tcPr>
          <w:p w14:paraId="5416537A" w14:textId="66B87A78" w:rsidR="00045917" w:rsidRPr="00AF57C1" w:rsidRDefault="00045917" w:rsidP="00AF57C1">
            <w:pPr>
              <w:pStyle w:val="a5"/>
              <w:tabs>
                <w:tab w:val="left" w:pos="993"/>
              </w:tabs>
              <w:contextualSpacing/>
              <w:jc w:val="both"/>
              <w:rPr>
                <w:highlight w:val="cyan"/>
              </w:rPr>
            </w:pPr>
            <w:r w:rsidRPr="003E7197">
              <w:t>діяти на основі етичних міркувань та моральних принципів</w:t>
            </w:r>
            <w:r>
              <w:t>, будувати діловий імідж фахівця</w:t>
            </w:r>
          </w:p>
        </w:tc>
      </w:tr>
      <w:tr w:rsidR="00045917" w:rsidRPr="00E31962" w14:paraId="205DA3D0" w14:textId="77777777" w:rsidTr="00AF57C1">
        <w:trPr>
          <w:trHeight w:val="278"/>
        </w:trPr>
        <w:tc>
          <w:tcPr>
            <w:tcW w:w="487" w:type="pct"/>
            <w:vMerge/>
            <w:shd w:val="clear" w:color="auto" w:fill="auto"/>
          </w:tcPr>
          <w:p w14:paraId="02817877" w14:textId="2ECC4D6F" w:rsidR="00045917" w:rsidRPr="00EC039C" w:rsidRDefault="00045917" w:rsidP="00AF57C1">
            <w:pPr>
              <w:rPr>
                <w:rFonts w:eastAsia="MathSoftText"/>
              </w:rPr>
            </w:pPr>
          </w:p>
        </w:tc>
        <w:tc>
          <w:tcPr>
            <w:tcW w:w="791" w:type="pct"/>
          </w:tcPr>
          <w:p w14:paraId="3BF73097" w14:textId="44E48F2F" w:rsidR="00045917" w:rsidRPr="000209DD" w:rsidRDefault="00045917" w:rsidP="00AF57C1">
            <w:pPr>
              <w:rPr>
                <w:szCs w:val="26"/>
              </w:rPr>
            </w:pPr>
            <w:r w:rsidRPr="000209DD">
              <w:rPr>
                <w:szCs w:val="26"/>
              </w:rPr>
              <w:t>РН 17.10-З5</w:t>
            </w:r>
          </w:p>
        </w:tc>
        <w:tc>
          <w:tcPr>
            <w:tcW w:w="3722" w:type="pct"/>
          </w:tcPr>
          <w:p w14:paraId="150FF604" w14:textId="568180E4" w:rsidR="00045917" w:rsidRPr="000209DD" w:rsidRDefault="00045917" w:rsidP="00AF57C1">
            <w:pPr>
              <w:pStyle w:val="a5"/>
              <w:tabs>
                <w:tab w:val="left" w:pos="993"/>
              </w:tabs>
              <w:contextualSpacing/>
              <w:jc w:val="both"/>
            </w:pPr>
            <w:r>
              <w:t xml:space="preserve">знати моделі кар’єри, планувати та управляти професійною кар’єрою фахівця з </w:t>
            </w:r>
            <w:r w:rsidRPr="000209DD">
              <w:t xml:space="preserve"> </w:t>
            </w:r>
            <w:r>
              <w:t>м</w:t>
            </w:r>
            <w:r w:rsidRPr="000209DD">
              <w:t>іжнародн</w:t>
            </w:r>
            <w:r>
              <w:t>их</w:t>
            </w:r>
            <w:r w:rsidRPr="000209DD">
              <w:t xml:space="preserve"> відносин, суспільн</w:t>
            </w:r>
            <w:r>
              <w:t>их</w:t>
            </w:r>
            <w:r w:rsidRPr="000209DD">
              <w:t xml:space="preserve"> комунікаці</w:t>
            </w:r>
            <w:r>
              <w:t>й</w:t>
            </w:r>
            <w:r w:rsidRPr="000209DD">
              <w:t xml:space="preserve"> та регіональн</w:t>
            </w:r>
            <w:r>
              <w:t>их</w:t>
            </w:r>
            <w:r w:rsidRPr="000209DD">
              <w:t xml:space="preserve"> студі</w:t>
            </w:r>
            <w:r>
              <w:t>й</w:t>
            </w:r>
          </w:p>
        </w:tc>
      </w:tr>
      <w:tr w:rsidR="00045917" w:rsidRPr="00E31962" w14:paraId="6BA2B0F2" w14:textId="77777777" w:rsidTr="00AF57C1">
        <w:trPr>
          <w:trHeight w:val="144"/>
        </w:trPr>
        <w:tc>
          <w:tcPr>
            <w:tcW w:w="487" w:type="pct"/>
            <w:vMerge/>
            <w:shd w:val="clear" w:color="auto" w:fill="auto"/>
          </w:tcPr>
          <w:p w14:paraId="43622A6B" w14:textId="10C130B8" w:rsidR="00045917" w:rsidRPr="00EC039C" w:rsidRDefault="00045917" w:rsidP="00AF57C1">
            <w:pPr>
              <w:rPr>
                <w:rFonts w:eastAsia="MathSoftText"/>
              </w:rPr>
            </w:pPr>
          </w:p>
        </w:tc>
        <w:tc>
          <w:tcPr>
            <w:tcW w:w="791" w:type="pct"/>
          </w:tcPr>
          <w:p w14:paraId="3F916BD8" w14:textId="48E32000" w:rsidR="00045917" w:rsidRPr="00E2249C" w:rsidRDefault="00045917" w:rsidP="00AF57C1">
            <w:pPr>
              <w:rPr>
                <w:szCs w:val="26"/>
              </w:rPr>
            </w:pPr>
            <w:r w:rsidRPr="00E2249C">
              <w:rPr>
                <w:szCs w:val="26"/>
              </w:rPr>
              <w:t>РН 17.1</w:t>
            </w:r>
            <w:r>
              <w:rPr>
                <w:szCs w:val="26"/>
              </w:rPr>
              <w:t>1</w:t>
            </w:r>
            <w:r w:rsidRPr="00E2249C">
              <w:rPr>
                <w:szCs w:val="26"/>
              </w:rPr>
              <w:t>-З5</w:t>
            </w:r>
          </w:p>
          <w:p w14:paraId="28022C21" w14:textId="72A859FE" w:rsidR="00045917" w:rsidRPr="00BA01EF" w:rsidRDefault="00045917" w:rsidP="00AF57C1">
            <w:pPr>
              <w:contextualSpacing/>
            </w:pPr>
          </w:p>
        </w:tc>
        <w:tc>
          <w:tcPr>
            <w:tcW w:w="3722" w:type="pct"/>
          </w:tcPr>
          <w:p w14:paraId="7663BEFC" w14:textId="01AFCEDB" w:rsidR="00045917" w:rsidRPr="00AF57C1" w:rsidRDefault="002F3880" w:rsidP="00AF57C1">
            <w:pPr>
              <w:pStyle w:val="a5"/>
              <w:tabs>
                <w:tab w:val="left" w:pos="993"/>
              </w:tabs>
              <w:contextualSpacing/>
              <w:jc w:val="both"/>
              <w:rPr>
                <w:highlight w:val="cyan"/>
              </w:rPr>
            </w:pPr>
            <w:r>
              <w:t xml:space="preserve">пояснювати </w:t>
            </w:r>
            <w:r w:rsidR="00E413EC">
              <w:t xml:space="preserve">основи корпоративної соціальної відповідальності та соціального підприємництва, </w:t>
            </w:r>
            <w:r w:rsidR="003034DB">
              <w:t>діяти</w:t>
            </w:r>
            <w:r w:rsidR="00045917" w:rsidRPr="00045917">
              <w:t xml:space="preserve"> соціально</w:t>
            </w:r>
            <w:r w:rsidR="00045917">
              <w:t xml:space="preserve"> </w:t>
            </w:r>
            <w:r w:rsidR="00045917" w:rsidRPr="00045917">
              <w:t>відповідальн</w:t>
            </w:r>
            <w:r w:rsidR="003034DB">
              <w:t>о</w:t>
            </w:r>
            <w:r w:rsidR="00045917" w:rsidRPr="00045917">
              <w:t xml:space="preserve"> у сучасному світі</w:t>
            </w:r>
          </w:p>
        </w:tc>
      </w:tr>
      <w:tr w:rsidR="00045917" w:rsidRPr="00E31962" w14:paraId="73B73733" w14:textId="77777777" w:rsidTr="00AF57C1">
        <w:trPr>
          <w:trHeight w:val="60"/>
        </w:trPr>
        <w:tc>
          <w:tcPr>
            <w:tcW w:w="487" w:type="pct"/>
            <w:vMerge/>
            <w:shd w:val="clear" w:color="auto" w:fill="auto"/>
          </w:tcPr>
          <w:p w14:paraId="5B6B273A" w14:textId="77777777" w:rsidR="00045917" w:rsidRPr="00EC039C" w:rsidRDefault="00045917" w:rsidP="00AF57C1">
            <w:pPr>
              <w:rPr>
                <w:rFonts w:eastAsia="MathSoftText"/>
              </w:rPr>
            </w:pPr>
          </w:p>
        </w:tc>
        <w:tc>
          <w:tcPr>
            <w:tcW w:w="791" w:type="pct"/>
          </w:tcPr>
          <w:p w14:paraId="1F302838" w14:textId="1583BFAB" w:rsidR="00045917" w:rsidRPr="00E2249C" w:rsidRDefault="00045917" w:rsidP="00AF57C1">
            <w:pPr>
              <w:rPr>
                <w:szCs w:val="26"/>
              </w:rPr>
            </w:pPr>
            <w:r w:rsidRPr="00E2249C">
              <w:rPr>
                <w:szCs w:val="26"/>
              </w:rPr>
              <w:t>РН 17.1</w:t>
            </w:r>
            <w:r>
              <w:rPr>
                <w:szCs w:val="26"/>
              </w:rPr>
              <w:t>2</w:t>
            </w:r>
            <w:r w:rsidRPr="00E2249C">
              <w:rPr>
                <w:szCs w:val="26"/>
              </w:rPr>
              <w:t>-З5</w:t>
            </w:r>
          </w:p>
          <w:p w14:paraId="38CCCAE4" w14:textId="4C4F745E" w:rsidR="00045917" w:rsidRPr="00BA01EF" w:rsidRDefault="00045917" w:rsidP="00AF57C1">
            <w:pPr>
              <w:contextualSpacing/>
            </w:pPr>
          </w:p>
        </w:tc>
        <w:tc>
          <w:tcPr>
            <w:tcW w:w="3722" w:type="pct"/>
          </w:tcPr>
          <w:p w14:paraId="2390591B" w14:textId="3E534F0C" w:rsidR="00045917" w:rsidRPr="002D38E6" w:rsidRDefault="003A6F56" w:rsidP="00AF57C1">
            <w:pPr>
              <w:pStyle w:val="a5"/>
              <w:tabs>
                <w:tab w:val="left" w:pos="993"/>
              </w:tabs>
              <w:contextualSpacing/>
              <w:jc w:val="both"/>
            </w:pPr>
            <w:r w:rsidRPr="009B7EE0">
              <w:t>розуміти</w:t>
            </w:r>
            <w:r>
              <w:t xml:space="preserve"> основи наукових досліджень, </w:t>
            </w:r>
            <w:r w:rsidR="002D38E6">
              <w:t>д</w:t>
            </w:r>
            <w:r w:rsidR="002D38E6" w:rsidRPr="002D38E6">
              <w:t>емонструвати уміння аргументовано відстоювати</w:t>
            </w:r>
            <w:r w:rsidR="00CF157B">
              <w:t xml:space="preserve"> свої погляди у </w:t>
            </w:r>
            <w:r w:rsidR="002D16ED">
              <w:t>розв’язанні</w:t>
            </w:r>
            <w:r w:rsidR="00CF157B">
              <w:t xml:space="preserve"> професійних завдань</w:t>
            </w:r>
          </w:p>
        </w:tc>
      </w:tr>
      <w:tr w:rsidR="00045917" w:rsidRPr="00E31962" w14:paraId="29CF3C65" w14:textId="77777777" w:rsidTr="00AF57C1">
        <w:trPr>
          <w:trHeight w:val="60"/>
        </w:trPr>
        <w:tc>
          <w:tcPr>
            <w:tcW w:w="487" w:type="pct"/>
            <w:vMerge/>
            <w:shd w:val="clear" w:color="auto" w:fill="auto"/>
          </w:tcPr>
          <w:p w14:paraId="658F673F" w14:textId="77777777" w:rsidR="00045917" w:rsidRPr="00EC039C" w:rsidRDefault="00045917" w:rsidP="00AF57C1">
            <w:pPr>
              <w:rPr>
                <w:rFonts w:eastAsia="MathSoftText"/>
              </w:rPr>
            </w:pPr>
          </w:p>
        </w:tc>
        <w:tc>
          <w:tcPr>
            <w:tcW w:w="791" w:type="pct"/>
          </w:tcPr>
          <w:p w14:paraId="603F6F88" w14:textId="1F85F7B6" w:rsidR="00045917" w:rsidRPr="00E2249C" w:rsidRDefault="00045917" w:rsidP="00907F00">
            <w:pPr>
              <w:rPr>
                <w:szCs w:val="26"/>
              </w:rPr>
            </w:pPr>
            <w:r w:rsidRPr="00E2249C">
              <w:rPr>
                <w:szCs w:val="26"/>
              </w:rPr>
              <w:t>РН 17.1</w:t>
            </w:r>
            <w:r>
              <w:rPr>
                <w:szCs w:val="26"/>
              </w:rPr>
              <w:t>3</w:t>
            </w:r>
            <w:r w:rsidRPr="00E2249C">
              <w:rPr>
                <w:szCs w:val="26"/>
              </w:rPr>
              <w:t>-З5</w:t>
            </w:r>
          </w:p>
          <w:p w14:paraId="4978C9F5" w14:textId="77777777" w:rsidR="00045917" w:rsidRPr="00E2249C" w:rsidRDefault="00045917" w:rsidP="00AF57C1">
            <w:pPr>
              <w:rPr>
                <w:szCs w:val="26"/>
              </w:rPr>
            </w:pPr>
          </w:p>
        </w:tc>
        <w:tc>
          <w:tcPr>
            <w:tcW w:w="3722" w:type="pct"/>
          </w:tcPr>
          <w:p w14:paraId="39E88F53" w14:textId="247CBB5B" w:rsidR="00045917" w:rsidRPr="00AF57C1" w:rsidRDefault="00046454" w:rsidP="00AF57C1">
            <w:pPr>
              <w:pStyle w:val="a5"/>
              <w:tabs>
                <w:tab w:val="left" w:pos="993"/>
              </w:tabs>
              <w:contextualSpacing/>
              <w:jc w:val="both"/>
              <w:rPr>
                <w:highlight w:val="cyan"/>
              </w:rPr>
            </w:pPr>
            <w:r>
              <w:t>виявляти</w:t>
            </w:r>
            <w:r w:rsidR="009F166F">
              <w:t xml:space="preserve"> міжнародні </w:t>
            </w:r>
            <w:r>
              <w:t xml:space="preserve">еколого-економічні проблеми, розрізняти </w:t>
            </w:r>
            <w:r w:rsidR="007E2F0A">
              <w:t xml:space="preserve">правові </w:t>
            </w:r>
            <w:r>
              <w:t xml:space="preserve">документи щодо навколишнього середовища, </w:t>
            </w:r>
            <w:r w:rsidR="00E54B4C">
              <w:t>в</w:t>
            </w:r>
            <w:r w:rsidR="00E54B4C" w:rsidRPr="00E54B4C">
              <w:t>изначати напрями екологізації та сталого розвитку суспільства</w:t>
            </w:r>
          </w:p>
        </w:tc>
      </w:tr>
      <w:tr w:rsidR="00045917" w:rsidRPr="00E31962" w14:paraId="5DC8911D" w14:textId="77777777" w:rsidTr="009B7EE0">
        <w:trPr>
          <w:trHeight w:val="472"/>
        </w:trPr>
        <w:tc>
          <w:tcPr>
            <w:tcW w:w="487" w:type="pct"/>
            <w:vMerge/>
            <w:shd w:val="clear" w:color="auto" w:fill="auto"/>
          </w:tcPr>
          <w:p w14:paraId="0E4CAEFC" w14:textId="77777777" w:rsidR="00045917" w:rsidRPr="00EC039C" w:rsidRDefault="00045917" w:rsidP="00AF57C1">
            <w:pPr>
              <w:rPr>
                <w:rFonts w:eastAsia="MathSoftText"/>
              </w:rPr>
            </w:pPr>
          </w:p>
        </w:tc>
        <w:tc>
          <w:tcPr>
            <w:tcW w:w="791" w:type="pct"/>
          </w:tcPr>
          <w:p w14:paraId="5C33CE55" w14:textId="17520B4F" w:rsidR="00045917" w:rsidRPr="00E2249C" w:rsidRDefault="00045917" w:rsidP="00907F00">
            <w:pPr>
              <w:rPr>
                <w:szCs w:val="26"/>
              </w:rPr>
            </w:pPr>
            <w:r w:rsidRPr="00E2249C">
              <w:rPr>
                <w:szCs w:val="26"/>
              </w:rPr>
              <w:t>РН 17.1</w:t>
            </w:r>
            <w:r>
              <w:rPr>
                <w:szCs w:val="26"/>
              </w:rPr>
              <w:t>4</w:t>
            </w:r>
            <w:r w:rsidRPr="00E2249C">
              <w:rPr>
                <w:szCs w:val="26"/>
              </w:rPr>
              <w:t>-З5</w:t>
            </w:r>
          </w:p>
          <w:p w14:paraId="2EE1A72E" w14:textId="77777777" w:rsidR="00045917" w:rsidRPr="00E2249C" w:rsidRDefault="00045917" w:rsidP="00AF57C1">
            <w:pPr>
              <w:rPr>
                <w:szCs w:val="26"/>
              </w:rPr>
            </w:pPr>
          </w:p>
        </w:tc>
        <w:tc>
          <w:tcPr>
            <w:tcW w:w="3722" w:type="pct"/>
          </w:tcPr>
          <w:p w14:paraId="21D75AF1" w14:textId="4CA547AF" w:rsidR="00045917" w:rsidRPr="003E7295" w:rsidRDefault="001A3A50" w:rsidP="00AF57C1">
            <w:pPr>
              <w:pStyle w:val="a5"/>
              <w:tabs>
                <w:tab w:val="left" w:pos="993"/>
              </w:tabs>
              <w:contextualSpacing/>
              <w:jc w:val="both"/>
            </w:pPr>
            <w:r>
              <w:t>д</w:t>
            </w:r>
            <w:r w:rsidR="009B7EE0">
              <w:t xml:space="preserve">емонструвати знання зі структуризації </w:t>
            </w:r>
            <w:proofErr w:type="spellStart"/>
            <w:r w:rsidR="009B7EE0">
              <w:t>проєкту</w:t>
            </w:r>
            <w:proofErr w:type="spellEnd"/>
            <w:r w:rsidR="009B7EE0">
              <w:t xml:space="preserve">, </w:t>
            </w:r>
            <w:r w:rsidR="003E7295">
              <w:t>п</w:t>
            </w:r>
            <w:r w:rsidR="003E7295" w:rsidRPr="003E7295">
              <w:t xml:space="preserve">ланувати та контролювати </w:t>
            </w:r>
            <w:proofErr w:type="spellStart"/>
            <w:r w:rsidR="003E7295" w:rsidRPr="003E7295">
              <w:t>пр</w:t>
            </w:r>
            <w:r w:rsidR="003E7295">
              <w:t>о</w:t>
            </w:r>
            <w:r w:rsidR="003E7295" w:rsidRPr="003E7295">
              <w:t>єкти</w:t>
            </w:r>
            <w:proofErr w:type="spellEnd"/>
          </w:p>
        </w:tc>
      </w:tr>
      <w:tr w:rsidR="00960000" w:rsidRPr="00E31962" w14:paraId="58AE5E50" w14:textId="77777777" w:rsidTr="00AF57C1">
        <w:trPr>
          <w:trHeight w:val="60"/>
        </w:trPr>
        <w:tc>
          <w:tcPr>
            <w:tcW w:w="487" w:type="pct"/>
            <w:vMerge/>
            <w:shd w:val="clear" w:color="auto" w:fill="auto"/>
          </w:tcPr>
          <w:p w14:paraId="218F63D1" w14:textId="77777777" w:rsidR="00960000" w:rsidRPr="00EC039C" w:rsidRDefault="00960000" w:rsidP="00AF57C1">
            <w:pPr>
              <w:rPr>
                <w:rFonts w:eastAsia="MathSoftText"/>
              </w:rPr>
            </w:pPr>
          </w:p>
        </w:tc>
        <w:tc>
          <w:tcPr>
            <w:tcW w:w="791" w:type="pct"/>
          </w:tcPr>
          <w:p w14:paraId="1E854A32" w14:textId="07BC2D37" w:rsidR="00960000" w:rsidRPr="00E2249C" w:rsidRDefault="00960000" w:rsidP="00960000">
            <w:pPr>
              <w:rPr>
                <w:szCs w:val="26"/>
              </w:rPr>
            </w:pPr>
            <w:r w:rsidRPr="00E2249C">
              <w:rPr>
                <w:szCs w:val="26"/>
              </w:rPr>
              <w:t>РН 17.1</w:t>
            </w:r>
            <w:r>
              <w:rPr>
                <w:szCs w:val="26"/>
              </w:rPr>
              <w:t>5</w:t>
            </w:r>
            <w:r w:rsidRPr="00E2249C">
              <w:rPr>
                <w:szCs w:val="26"/>
              </w:rPr>
              <w:t>-З5</w:t>
            </w:r>
          </w:p>
          <w:p w14:paraId="14F5064C" w14:textId="77777777" w:rsidR="00960000" w:rsidRPr="00E2249C" w:rsidRDefault="00960000" w:rsidP="00907F00">
            <w:pPr>
              <w:rPr>
                <w:szCs w:val="26"/>
              </w:rPr>
            </w:pPr>
          </w:p>
        </w:tc>
        <w:tc>
          <w:tcPr>
            <w:tcW w:w="3722" w:type="pct"/>
          </w:tcPr>
          <w:p w14:paraId="16FF3C06" w14:textId="57230E70" w:rsidR="00960000" w:rsidRDefault="00BA3880" w:rsidP="00AF57C1">
            <w:pPr>
              <w:pStyle w:val="a5"/>
              <w:tabs>
                <w:tab w:val="left" w:pos="993"/>
              </w:tabs>
              <w:contextualSpacing/>
              <w:jc w:val="both"/>
              <w:rPr>
                <w:highlight w:val="cyan"/>
              </w:rPr>
            </w:pPr>
            <w:r>
              <w:t xml:space="preserve">формувати й розвивати команду </w:t>
            </w:r>
            <w:proofErr w:type="spellStart"/>
            <w:r>
              <w:t>проєкту</w:t>
            </w:r>
            <w:proofErr w:type="spellEnd"/>
            <w:r>
              <w:t>, аналізувати ро</w:t>
            </w:r>
            <w:r w:rsidR="000B5E43">
              <w:t xml:space="preserve">лі членів команди </w:t>
            </w:r>
            <w:proofErr w:type="spellStart"/>
            <w:r w:rsidR="000B5E43">
              <w:t>проєкту</w:t>
            </w:r>
            <w:proofErr w:type="spellEnd"/>
            <w:r w:rsidR="000B5E43">
              <w:t xml:space="preserve">, </w:t>
            </w:r>
            <w:r>
              <w:t>п</w:t>
            </w:r>
            <w:r w:rsidR="00960000" w:rsidRPr="00BA3880">
              <w:t>рацювати ефективно у складі команди</w:t>
            </w:r>
          </w:p>
        </w:tc>
      </w:tr>
      <w:tr w:rsidR="00045917" w:rsidRPr="00E31962" w14:paraId="7B649AFC" w14:textId="77777777" w:rsidTr="00AF57C1">
        <w:trPr>
          <w:trHeight w:val="60"/>
        </w:trPr>
        <w:tc>
          <w:tcPr>
            <w:tcW w:w="487" w:type="pct"/>
            <w:vMerge/>
            <w:shd w:val="clear" w:color="auto" w:fill="auto"/>
          </w:tcPr>
          <w:p w14:paraId="67BD9801" w14:textId="77777777" w:rsidR="00045917" w:rsidRPr="00EC039C" w:rsidRDefault="00045917" w:rsidP="00AF57C1">
            <w:pPr>
              <w:rPr>
                <w:rFonts w:eastAsia="MathSoftText"/>
              </w:rPr>
            </w:pPr>
          </w:p>
        </w:tc>
        <w:tc>
          <w:tcPr>
            <w:tcW w:w="791" w:type="pct"/>
          </w:tcPr>
          <w:p w14:paraId="5D9AA87C" w14:textId="21AEAE36" w:rsidR="00045917" w:rsidRPr="00E2249C" w:rsidRDefault="00045917" w:rsidP="00907F00">
            <w:pPr>
              <w:rPr>
                <w:szCs w:val="26"/>
              </w:rPr>
            </w:pPr>
            <w:r w:rsidRPr="00E2249C">
              <w:rPr>
                <w:szCs w:val="26"/>
              </w:rPr>
              <w:t>РН 17.1</w:t>
            </w:r>
            <w:r w:rsidR="00960000">
              <w:rPr>
                <w:szCs w:val="26"/>
              </w:rPr>
              <w:t>6</w:t>
            </w:r>
            <w:r w:rsidRPr="00E2249C">
              <w:rPr>
                <w:szCs w:val="26"/>
              </w:rPr>
              <w:t>-З5</w:t>
            </w:r>
          </w:p>
          <w:p w14:paraId="6F7D3F8B" w14:textId="77777777" w:rsidR="00045917" w:rsidRPr="00E2249C" w:rsidRDefault="00045917" w:rsidP="00907F00">
            <w:pPr>
              <w:rPr>
                <w:szCs w:val="26"/>
              </w:rPr>
            </w:pPr>
          </w:p>
        </w:tc>
        <w:tc>
          <w:tcPr>
            <w:tcW w:w="3722" w:type="pct"/>
          </w:tcPr>
          <w:p w14:paraId="32FBA7E4" w14:textId="53F08912" w:rsidR="00045917" w:rsidRPr="00AF57C1" w:rsidRDefault="00A138BF" w:rsidP="00AF57C1">
            <w:pPr>
              <w:pStyle w:val="a5"/>
              <w:tabs>
                <w:tab w:val="left" w:pos="993"/>
              </w:tabs>
              <w:contextualSpacing/>
              <w:jc w:val="both"/>
              <w:rPr>
                <w:highlight w:val="cyan"/>
              </w:rPr>
            </w:pPr>
            <w:r>
              <w:t>в</w:t>
            </w:r>
            <w:r w:rsidRPr="00A138BF">
              <w:t xml:space="preserve">икористовувати методи та інструменти оволодіння навичками </w:t>
            </w:r>
            <w:r>
              <w:t>с</w:t>
            </w:r>
            <w:r w:rsidRPr="00A138BF">
              <w:t>амостійної роботи</w:t>
            </w:r>
          </w:p>
        </w:tc>
      </w:tr>
    </w:tbl>
    <w:p w14:paraId="061CA1BD" w14:textId="0C9BA80A" w:rsidR="00964881" w:rsidRDefault="00964881" w:rsidP="009D1C24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9" w:name="_Toc93860987"/>
      <w:bookmarkStart w:id="10" w:name="_Toc503465802"/>
      <w:bookmarkStart w:id="11" w:name="_Hlk497602067"/>
      <w:bookmarkEnd w:id="7"/>
      <w:bookmarkEnd w:id="8"/>
      <w:r w:rsidRPr="002C6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 БАЗОВІ ДИСЦИПЛІНИ</w:t>
      </w:r>
      <w:bookmarkEnd w:id="9"/>
      <w:r w:rsidRPr="009D4E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6234"/>
      </w:tblGrid>
      <w:tr w:rsidR="00964881" w:rsidRPr="00E31962" w14:paraId="6CA1EA9B" w14:textId="77777777" w:rsidTr="00476FEC">
        <w:trPr>
          <w:tblHeader/>
        </w:trPr>
        <w:tc>
          <w:tcPr>
            <w:tcW w:w="1837" w:type="pct"/>
            <w:vAlign w:val="center"/>
          </w:tcPr>
          <w:p w14:paraId="13758DEE" w14:textId="77777777" w:rsidR="00964881" w:rsidRPr="00E31962" w:rsidRDefault="00964881" w:rsidP="00234B6B">
            <w:pPr>
              <w:jc w:val="center"/>
              <w:rPr>
                <w:b/>
                <w:bCs/>
                <w:lang w:eastAsia="zh-TW"/>
              </w:rPr>
            </w:pPr>
            <w:bookmarkStart w:id="12" w:name="_Hlk93700461"/>
            <w:r w:rsidRPr="00E31962">
              <w:rPr>
                <w:b/>
              </w:rPr>
              <w:t>Назва дисципліни</w:t>
            </w:r>
          </w:p>
        </w:tc>
        <w:tc>
          <w:tcPr>
            <w:tcW w:w="3163" w:type="pct"/>
            <w:vAlign w:val="center"/>
          </w:tcPr>
          <w:p w14:paraId="1FD294C4" w14:textId="77777777" w:rsidR="00964881" w:rsidRPr="00E31962" w:rsidRDefault="00964881" w:rsidP="00234B6B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="008575E5" w:rsidRPr="00E31962" w14:paraId="4DB45CE8" w14:textId="77777777" w:rsidTr="00E97557">
        <w:trPr>
          <w:trHeight w:val="521"/>
        </w:trPr>
        <w:tc>
          <w:tcPr>
            <w:tcW w:w="1837" w:type="pct"/>
            <w:vMerge w:val="restart"/>
          </w:tcPr>
          <w:p w14:paraId="43609868" w14:textId="4E12A40C" w:rsidR="008575E5" w:rsidRPr="00870B27" w:rsidRDefault="008575E5" w:rsidP="00582573">
            <w:r w:rsidRPr="00C62BFF">
              <w:rPr>
                <w:color w:val="000000"/>
              </w:rPr>
              <w:t>З1</w:t>
            </w:r>
            <w:r w:rsidRPr="00C62BFF">
              <w:t xml:space="preserve"> Українська мова</w:t>
            </w:r>
          </w:p>
        </w:tc>
        <w:tc>
          <w:tcPr>
            <w:tcW w:w="3163" w:type="pct"/>
          </w:tcPr>
          <w:p w14:paraId="66E11512" w14:textId="77777777" w:rsidR="008575E5" w:rsidRDefault="008575E5" w:rsidP="00582573">
            <w:pPr>
              <w:rPr>
                <w:szCs w:val="26"/>
              </w:rPr>
            </w:pPr>
            <w:r w:rsidRPr="00A2053A">
              <w:rPr>
                <w:szCs w:val="26"/>
              </w:rPr>
              <w:t>Вільно спілкуватися державною та іноземними мовами на професійному рівні, необхідному для ведення професійної дискусії, підготовки аналітичних та дослідницьких документів.</w:t>
            </w:r>
          </w:p>
          <w:p w14:paraId="6BC3B2EF" w14:textId="409803BB" w:rsidR="008575E5" w:rsidRPr="00870B27" w:rsidRDefault="008575E5" w:rsidP="00582573">
            <w:pPr>
              <w:rPr>
                <w:spacing w:val="-2"/>
              </w:rPr>
            </w:pPr>
          </w:p>
        </w:tc>
      </w:tr>
      <w:tr w:rsidR="008575E5" w:rsidRPr="00E31962" w14:paraId="1D017D20" w14:textId="77777777" w:rsidTr="00E97557">
        <w:trPr>
          <w:trHeight w:val="521"/>
        </w:trPr>
        <w:tc>
          <w:tcPr>
            <w:tcW w:w="1837" w:type="pct"/>
            <w:vMerge/>
          </w:tcPr>
          <w:p w14:paraId="047292BF" w14:textId="77777777" w:rsidR="008575E5" w:rsidRPr="00C62BFF" w:rsidRDefault="008575E5" w:rsidP="00582573">
            <w:pPr>
              <w:rPr>
                <w:color w:val="000000"/>
              </w:rPr>
            </w:pPr>
          </w:p>
        </w:tc>
        <w:tc>
          <w:tcPr>
            <w:tcW w:w="3163" w:type="pct"/>
          </w:tcPr>
          <w:p w14:paraId="3A745C30" w14:textId="22D3E1B8" w:rsidR="008575E5" w:rsidRPr="00A2053A" w:rsidRDefault="008575E5" w:rsidP="00582573">
            <w:pPr>
              <w:rPr>
                <w:szCs w:val="26"/>
              </w:rPr>
            </w:pPr>
            <w:r w:rsidRPr="00A2053A">
              <w:rPr>
                <w:szCs w:val="26"/>
              </w:rPr>
              <w:t xml:space="preserve">Володіти навичками професійного усного та письмового перекладу з/на іноземні мови, зокрема, з фахової тематики міжнародного співробітництва, зовнішньої політики, міжнародних комунікацій, регіональних студій, </w:t>
            </w:r>
            <w:proofErr w:type="spellStart"/>
            <w:r w:rsidRPr="00A2053A">
              <w:rPr>
                <w:szCs w:val="26"/>
              </w:rPr>
              <w:t>дво</w:t>
            </w:r>
            <w:proofErr w:type="spellEnd"/>
            <w:r w:rsidRPr="00A2053A">
              <w:rPr>
                <w:szCs w:val="26"/>
              </w:rPr>
              <w:t>- та багатосторонніх міжнародних проектів.</w:t>
            </w:r>
          </w:p>
        </w:tc>
      </w:tr>
      <w:tr w:rsidR="00582573" w:rsidRPr="00E31962" w14:paraId="5546AE47" w14:textId="77777777" w:rsidTr="00E97557">
        <w:trPr>
          <w:trHeight w:val="521"/>
        </w:trPr>
        <w:tc>
          <w:tcPr>
            <w:tcW w:w="1837" w:type="pct"/>
          </w:tcPr>
          <w:p w14:paraId="5A06E831" w14:textId="50CD4639" w:rsidR="00582573" w:rsidRDefault="00582573" w:rsidP="00582573">
            <w:r w:rsidRPr="00C62BFF">
              <w:rPr>
                <w:color w:val="000000"/>
              </w:rPr>
              <w:t>З2</w:t>
            </w:r>
            <w:r w:rsidRPr="00C62BFF">
              <w:t xml:space="preserve"> Цивілізаційні процеси в українському суспільстві</w:t>
            </w:r>
          </w:p>
        </w:tc>
        <w:tc>
          <w:tcPr>
            <w:tcW w:w="3163" w:type="pct"/>
          </w:tcPr>
          <w:p w14:paraId="5606931D" w14:textId="676178D2" w:rsidR="00582573" w:rsidRPr="006E7718" w:rsidRDefault="0016192C" w:rsidP="00582573">
            <w:pPr>
              <w:rPr>
                <w:spacing w:val="-2"/>
              </w:rPr>
            </w:pPr>
            <w:r w:rsidRPr="00A2053A">
              <w:rPr>
                <w:szCs w:val="26"/>
              </w:rPr>
              <w:t>Розуміти та відстоювати національні інтереси України у міжнародній діяльності.</w:t>
            </w:r>
          </w:p>
        </w:tc>
      </w:tr>
      <w:tr w:rsidR="0044069A" w:rsidRPr="00E31962" w14:paraId="7AACC364" w14:textId="77777777" w:rsidTr="004F285D">
        <w:trPr>
          <w:trHeight w:val="1390"/>
        </w:trPr>
        <w:tc>
          <w:tcPr>
            <w:tcW w:w="1837" w:type="pct"/>
          </w:tcPr>
          <w:p w14:paraId="55D91A2F" w14:textId="1EE13D7C" w:rsidR="0044069A" w:rsidRPr="00C62BFF" w:rsidRDefault="0044069A" w:rsidP="0044069A">
            <w:pPr>
              <w:rPr>
                <w:color w:val="000000"/>
              </w:rPr>
            </w:pPr>
            <w:r w:rsidRPr="00C62BFF">
              <w:rPr>
                <w:color w:val="000000"/>
              </w:rPr>
              <w:t>З6 Правознавство</w:t>
            </w:r>
          </w:p>
        </w:tc>
        <w:tc>
          <w:tcPr>
            <w:tcW w:w="3163" w:type="pct"/>
          </w:tcPr>
          <w:p w14:paraId="04CE5558" w14:textId="2918106F" w:rsidR="0044069A" w:rsidRPr="00A2053A" w:rsidRDefault="0044069A" w:rsidP="0044069A">
            <w:pPr>
              <w:rPr>
                <w:szCs w:val="26"/>
              </w:rPr>
            </w:pPr>
            <w:r w:rsidRPr="00A2053A">
              <w:rPr>
                <w:szCs w:val="26"/>
              </w:rPr>
              <w:t>Розуміти та застосовувати для розв’язання складних спеціалізованих задач міжнародних відносин, суспільних комунікацій та регіональних студій чинне законодавство, міжнародні нормативні документи і угоди, довідкові матеріали, чинні стандарти і технічні умови тощо.</w:t>
            </w:r>
          </w:p>
        </w:tc>
      </w:tr>
      <w:tr w:rsidR="0044069A" w:rsidRPr="00E31962" w14:paraId="2078AB65" w14:textId="77777777" w:rsidTr="0016192C">
        <w:trPr>
          <w:trHeight w:val="100"/>
        </w:trPr>
        <w:tc>
          <w:tcPr>
            <w:tcW w:w="1837" w:type="pct"/>
            <w:vMerge w:val="restart"/>
          </w:tcPr>
          <w:p w14:paraId="1398C578" w14:textId="1841FD01" w:rsidR="0044069A" w:rsidRPr="0017343C" w:rsidRDefault="0044069A" w:rsidP="0044069A">
            <w:r w:rsidRPr="008575E5">
              <w:t>Ф11 Міжнародні комунікації</w:t>
            </w:r>
          </w:p>
        </w:tc>
        <w:tc>
          <w:tcPr>
            <w:tcW w:w="3163" w:type="pct"/>
            <w:vAlign w:val="bottom"/>
          </w:tcPr>
          <w:p w14:paraId="0024D7D5" w14:textId="5F2F76D4" w:rsidR="0044069A" w:rsidRPr="008575E5" w:rsidRDefault="0044069A" w:rsidP="0044069A">
            <w:pPr>
              <w:rPr>
                <w:szCs w:val="26"/>
              </w:rPr>
            </w:pPr>
            <w:r w:rsidRPr="00A2053A">
              <w:rPr>
                <w:szCs w:val="26"/>
              </w:rPr>
              <w:t>Знати природу та механізми міжнародних комунікацій.</w:t>
            </w:r>
          </w:p>
        </w:tc>
      </w:tr>
      <w:tr w:rsidR="0044069A" w:rsidRPr="00E31962" w14:paraId="0BC0C9F7" w14:textId="77777777" w:rsidTr="0016192C">
        <w:trPr>
          <w:trHeight w:val="100"/>
        </w:trPr>
        <w:tc>
          <w:tcPr>
            <w:tcW w:w="1837" w:type="pct"/>
            <w:vMerge/>
          </w:tcPr>
          <w:p w14:paraId="39DF0954" w14:textId="77777777" w:rsidR="0044069A" w:rsidRPr="00C62BFF" w:rsidRDefault="0044069A" w:rsidP="0044069A">
            <w:pPr>
              <w:rPr>
                <w:color w:val="000000"/>
              </w:rPr>
            </w:pPr>
          </w:p>
        </w:tc>
        <w:tc>
          <w:tcPr>
            <w:tcW w:w="3163" w:type="pct"/>
            <w:vAlign w:val="bottom"/>
          </w:tcPr>
          <w:p w14:paraId="3C75BC2C" w14:textId="271B58EE" w:rsidR="0044069A" w:rsidRPr="00A2053A" w:rsidRDefault="0044069A" w:rsidP="0044069A">
            <w:pPr>
              <w:rPr>
                <w:szCs w:val="26"/>
              </w:rPr>
            </w:pPr>
            <w:r w:rsidRPr="00A2053A">
              <w:rPr>
                <w:szCs w:val="26"/>
              </w:rPr>
              <w:t xml:space="preserve">Досліджувати проблеми міжнародних відносин, регіонального розвитку, зовнішньої політики, міжнародних комунікацій, із використанням сучасних політичних, економічних і правових теорій та концепцій, наукових методів та міждисциплінарних підходів, презентувати результати досліджень, надавати відповідні </w:t>
            </w:r>
            <w:r w:rsidRPr="00A2053A">
              <w:rPr>
                <w:szCs w:val="26"/>
              </w:rPr>
              <w:lastRenderedPageBreak/>
              <w:t>рекомендації.</w:t>
            </w:r>
          </w:p>
        </w:tc>
      </w:tr>
      <w:tr w:rsidR="0044069A" w:rsidRPr="00E31962" w14:paraId="21996615" w14:textId="77777777" w:rsidTr="0016192C">
        <w:trPr>
          <w:trHeight w:val="100"/>
        </w:trPr>
        <w:tc>
          <w:tcPr>
            <w:tcW w:w="1837" w:type="pct"/>
            <w:vMerge/>
          </w:tcPr>
          <w:p w14:paraId="147189A6" w14:textId="77777777" w:rsidR="0044069A" w:rsidRPr="00C62BFF" w:rsidRDefault="0044069A" w:rsidP="0044069A">
            <w:pPr>
              <w:rPr>
                <w:color w:val="000000"/>
              </w:rPr>
            </w:pPr>
          </w:p>
        </w:tc>
        <w:tc>
          <w:tcPr>
            <w:tcW w:w="3163" w:type="pct"/>
            <w:vAlign w:val="bottom"/>
          </w:tcPr>
          <w:p w14:paraId="62BA569B" w14:textId="7C3A80F0" w:rsidR="0044069A" w:rsidRPr="00A2053A" w:rsidRDefault="0044069A" w:rsidP="0044069A">
            <w:pPr>
              <w:rPr>
                <w:szCs w:val="26"/>
              </w:rPr>
            </w:pPr>
            <w:r w:rsidRPr="00A2053A">
              <w:rPr>
                <w:szCs w:val="26"/>
              </w:rPr>
              <w:t>Вести фахову дискусію із проблем міжнародних відносин, міжнародних комунікацій, регіональних студій, зовнішньої політичної діяльності, аргументувати свою позицію, поважати опонентів і їхню точку зору.</w:t>
            </w:r>
          </w:p>
        </w:tc>
      </w:tr>
      <w:tr w:rsidR="0044069A" w:rsidRPr="00E31962" w14:paraId="1E20A63E" w14:textId="77777777" w:rsidTr="00E97557">
        <w:trPr>
          <w:trHeight w:val="717"/>
        </w:trPr>
        <w:tc>
          <w:tcPr>
            <w:tcW w:w="1837" w:type="pct"/>
          </w:tcPr>
          <w:p w14:paraId="50541131" w14:textId="78AB3407" w:rsidR="0044069A" w:rsidRPr="0017343C" w:rsidRDefault="0044069A" w:rsidP="0044069A">
            <w:r w:rsidRPr="008575E5">
              <w:t>С1 Суспільні комунікації</w:t>
            </w:r>
          </w:p>
        </w:tc>
        <w:tc>
          <w:tcPr>
            <w:tcW w:w="3163" w:type="pct"/>
          </w:tcPr>
          <w:p w14:paraId="4A724DD4" w14:textId="1D498334" w:rsidR="0044069A" w:rsidRPr="00303DB8" w:rsidRDefault="0044069A" w:rsidP="0044069A">
            <w:r w:rsidRPr="00A2053A">
              <w:rPr>
                <w:szCs w:val="26"/>
              </w:rPr>
              <w:t>Знати сутність, інструменти та технології, які використовуються у сучасних суспільних комунікаціях.</w:t>
            </w:r>
          </w:p>
        </w:tc>
      </w:tr>
    </w:tbl>
    <w:p w14:paraId="65966566" w14:textId="77777777" w:rsidR="00964881" w:rsidRPr="000E5B22" w:rsidRDefault="00964881" w:rsidP="001508A1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3" w:name="_Toc93860988"/>
      <w:bookmarkEnd w:id="12"/>
      <w:r w:rsidRPr="00662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 ОБСЯГ </w:t>
      </w:r>
      <w:r w:rsidR="00274A96" w:rsidRPr="00662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r w:rsidRPr="00662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 w:rsidR="00467DC3" w:rsidRPr="00662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ОСВІТНЬОГО</w:t>
      </w:r>
      <w:r w:rsidRPr="00662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648"/>
        <w:gridCol w:w="1202"/>
        <w:gridCol w:w="1330"/>
        <w:gridCol w:w="1202"/>
        <w:gridCol w:w="1330"/>
        <w:gridCol w:w="1202"/>
        <w:gridCol w:w="1421"/>
      </w:tblGrid>
      <w:tr w:rsidR="00F36734" w:rsidRPr="000E5B22" w14:paraId="4F998CC9" w14:textId="77777777" w:rsidTr="00292313">
        <w:tc>
          <w:tcPr>
            <w:tcW w:w="770" w:type="pct"/>
            <w:vMerge w:val="restart"/>
            <w:shd w:val="clear" w:color="auto" w:fill="auto"/>
            <w:vAlign w:val="center"/>
          </w:tcPr>
          <w:p w14:paraId="55BCE1D4" w14:textId="77777777" w:rsidR="00F36734" w:rsidRPr="00B901E6" w:rsidRDefault="00F36734" w:rsidP="00234B6B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329" w:type="pct"/>
            <w:vMerge w:val="restart"/>
            <w:textDirection w:val="btLr"/>
            <w:vAlign w:val="center"/>
          </w:tcPr>
          <w:p w14:paraId="4A3071CF" w14:textId="77777777" w:rsidR="00F36734" w:rsidRPr="00B901E6" w:rsidRDefault="00F36734" w:rsidP="00984C5D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="00984C5D" w:rsidRPr="00984C5D">
              <w:t xml:space="preserve">, </w:t>
            </w:r>
            <w:r w:rsidR="00984C5D" w:rsidRPr="00984C5D">
              <w:rPr>
                <w:i/>
              </w:rPr>
              <w:t>години</w:t>
            </w:r>
          </w:p>
        </w:tc>
        <w:tc>
          <w:tcPr>
            <w:tcW w:w="3901" w:type="pct"/>
            <w:gridSpan w:val="6"/>
            <w:vAlign w:val="center"/>
          </w:tcPr>
          <w:p w14:paraId="3F8AEC57" w14:textId="77777777" w:rsidR="00F36734" w:rsidRPr="00B901E6" w:rsidRDefault="00984C5D" w:rsidP="00234B6B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w:rsidR="00F36734" w:rsidRPr="000E5B22" w14:paraId="3A7113A9" w14:textId="77777777" w:rsidTr="00292313">
        <w:tc>
          <w:tcPr>
            <w:tcW w:w="770" w:type="pct"/>
            <w:vMerge/>
            <w:shd w:val="clear" w:color="auto" w:fill="auto"/>
            <w:vAlign w:val="center"/>
          </w:tcPr>
          <w:p w14:paraId="50BAEA4A" w14:textId="77777777" w:rsidR="00F36734" w:rsidRPr="00B901E6" w:rsidRDefault="00F36734" w:rsidP="00234B6B">
            <w:pPr>
              <w:jc w:val="center"/>
              <w:rPr>
                <w:b/>
              </w:rPr>
            </w:pPr>
          </w:p>
        </w:tc>
        <w:tc>
          <w:tcPr>
            <w:tcW w:w="329" w:type="pct"/>
            <w:vMerge/>
          </w:tcPr>
          <w:p w14:paraId="2DBAE89C" w14:textId="77777777" w:rsidR="00F36734" w:rsidRPr="00B901E6" w:rsidRDefault="00F36734" w:rsidP="00234B6B">
            <w:pPr>
              <w:jc w:val="center"/>
              <w:rPr>
                <w:b/>
              </w:rPr>
            </w:pPr>
          </w:p>
        </w:tc>
        <w:tc>
          <w:tcPr>
            <w:tcW w:w="1285" w:type="pct"/>
            <w:gridSpan w:val="2"/>
            <w:vAlign w:val="center"/>
          </w:tcPr>
          <w:p w14:paraId="767A6656" w14:textId="77777777" w:rsidR="00F36734" w:rsidRPr="00B901E6" w:rsidRDefault="00F36734" w:rsidP="00234B6B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85" w:type="pct"/>
            <w:gridSpan w:val="2"/>
            <w:vAlign w:val="center"/>
          </w:tcPr>
          <w:p w14:paraId="50B4DDE3" w14:textId="77777777" w:rsidR="00F36734" w:rsidRPr="00B901E6" w:rsidRDefault="00F36734" w:rsidP="00234B6B">
            <w:pPr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1331" w:type="pct"/>
            <w:gridSpan w:val="2"/>
            <w:vAlign w:val="center"/>
          </w:tcPr>
          <w:p w14:paraId="45B135FD" w14:textId="77777777" w:rsidR="00F36734" w:rsidRPr="00B901E6" w:rsidRDefault="00F36734" w:rsidP="00234B6B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w:rsidR="00F36734" w:rsidRPr="000E5B22" w14:paraId="3987E950" w14:textId="77777777" w:rsidTr="00292313">
        <w:tc>
          <w:tcPr>
            <w:tcW w:w="770" w:type="pct"/>
            <w:vMerge/>
            <w:shd w:val="clear" w:color="auto" w:fill="auto"/>
            <w:vAlign w:val="center"/>
          </w:tcPr>
          <w:p w14:paraId="1F0C11B0" w14:textId="77777777" w:rsidR="00F36734" w:rsidRPr="00B901E6" w:rsidRDefault="00F36734" w:rsidP="00234B6B">
            <w:pPr>
              <w:jc w:val="center"/>
            </w:pPr>
          </w:p>
        </w:tc>
        <w:tc>
          <w:tcPr>
            <w:tcW w:w="329" w:type="pct"/>
            <w:vMerge/>
          </w:tcPr>
          <w:p w14:paraId="2D0F57DE" w14:textId="77777777" w:rsidR="00F36734" w:rsidRPr="00B901E6" w:rsidRDefault="00F36734" w:rsidP="00234B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</w:tcPr>
          <w:p w14:paraId="40AAABB3" w14:textId="77777777" w:rsidR="00F36734" w:rsidRPr="001620F7" w:rsidRDefault="001620F7" w:rsidP="00234B6B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</w:t>
            </w:r>
            <w:r w:rsidR="00F36734" w:rsidRPr="001620F7">
              <w:rPr>
                <w:bCs/>
                <w:color w:val="000000"/>
                <w:sz w:val="22"/>
                <w:szCs w:val="22"/>
              </w:rPr>
              <w:t xml:space="preserve"> заняття</w:t>
            </w:r>
          </w:p>
        </w:tc>
        <w:tc>
          <w:tcPr>
            <w:tcW w:w="675" w:type="pct"/>
            <w:vAlign w:val="center"/>
          </w:tcPr>
          <w:p w14:paraId="6E89D9E0" w14:textId="77777777" w:rsidR="00F36734" w:rsidRPr="001620F7" w:rsidRDefault="00F36734" w:rsidP="00234B6B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14:paraId="39785D23" w14:textId="77777777" w:rsidR="00F36734" w:rsidRPr="001620F7" w:rsidRDefault="001620F7" w:rsidP="00234B6B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 xml:space="preserve">аудиторні </w:t>
            </w:r>
            <w:r w:rsidR="00F36734" w:rsidRPr="001620F7">
              <w:rPr>
                <w:bCs/>
                <w:color w:val="000000"/>
                <w:sz w:val="22"/>
                <w:szCs w:val="22"/>
              </w:rPr>
              <w:t>заняття</w:t>
            </w:r>
          </w:p>
        </w:tc>
        <w:tc>
          <w:tcPr>
            <w:tcW w:w="675" w:type="pct"/>
            <w:vAlign w:val="center"/>
          </w:tcPr>
          <w:p w14:paraId="5999DDCE" w14:textId="77777777" w:rsidR="00F36734" w:rsidRPr="001620F7" w:rsidRDefault="00F36734" w:rsidP="00234B6B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14:paraId="7EDF1CB8" w14:textId="77777777" w:rsidR="00F36734" w:rsidRPr="001620F7" w:rsidRDefault="001620F7" w:rsidP="00234B6B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</w:t>
            </w:r>
            <w:r w:rsidR="00F36734" w:rsidRPr="001620F7">
              <w:rPr>
                <w:bCs/>
                <w:color w:val="000000"/>
                <w:sz w:val="22"/>
                <w:szCs w:val="22"/>
              </w:rPr>
              <w:t xml:space="preserve"> заняття</w:t>
            </w:r>
          </w:p>
        </w:tc>
        <w:tc>
          <w:tcPr>
            <w:tcW w:w="722" w:type="pct"/>
            <w:vAlign w:val="center"/>
          </w:tcPr>
          <w:p w14:paraId="505DCCD5" w14:textId="77777777" w:rsidR="00F36734" w:rsidRPr="001620F7" w:rsidRDefault="00F36734" w:rsidP="00234B6B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="00292313" w:rsidRPr="00B901E6" w14:paraId="2352D05E" w14:textId="77777777" w:rsidTr="00292313">
        <w:tc>
          <w:tcPr>
            <w:tcW w:w="770" w:type="pct"/>
            <w:shd w:val="clear" w:color="auto" w:fill="auto"/>
            <w:vAlign w:val="center"/>
          </w:tcPr>
          <w:p w14:paraId="2E0E650D" w14:textId="0716AD19" w:rsidR="00292313" w:rsidRPr="00B901E6" w:rsidRDefault="00292313" w:rsidP="00292313">
            <w:r w:rsidRPr="006076BD">
              <w:t>лекційні</w:t>
            </w:r>
          </w:p>
        </w:tc>
        <w:tc>
          <w:tcPr>
            <w:tcW w:w="329" w:type="pct"/>
            <w:vAlign w:val="center"/>
          </w:tcPr>
          <w:p w14:paraId="79476608" w14:textId="5337F8C1" w:rsidR="00292313" w:rsidRPr="007A5F8E" w:rsidRDefault="00A8724E" w:rsidP="00292313">
            <w:pPr>
              <w:jc w:val="center"/>
              <w:rPr>
                <w:color w:val="000000"/>
                <w:lang w:val="ru-RU"/>
              </w:rPr>
            </w:pPr>
            <w:r w:rsidRPr="007A5F8E">
              <w:rPr>
                <w:color w:val="000000"/>
                <w:lang w:val="ru-RU"/>
              </w:rPr>
              <w:t>120</w:t>
            </w:r>
          </w:p>
        </w:tc>
        <w:tc>
          <w:tcPr>
            <w:tcW w:w="610" w:type="pct"/>
            <w:vAlign w:val="center"/>
          </w:tcPr>
          <w:p w14:paraId="43223798" w14:textId="0AAFFBD1" w:rsidR="00292313" w:rsidRPr="007A5F8E" w:rsidRDefault="00292313" w:rsidP="00292313">
            <w:pPr>
              <w:jc w:val="center"/>
              <w:rPr>
                <w:color w:val="000000"/>
                <w:lang w:val="ru-RU"/>
              </w:rPr>
            </w:pPr>
            <w:r w:rsidRPr="007A5F8E">
              <w:rPr>
                <w:bCs/>
                <w:color w:val="000000"/>
              </w:rPr>
              <w:t>3</w:t>
            </w:r>
            <w:r w:rsidR="009546B0" w:rsidRPr="007A5F8E">
              <w:rPr>
                <w:bCs/>
                <w:color w:val="000000"/>
              </w:rPr>
              <w:t>4</w:t>
            </w:r>
          </w:p>
        </w:tc>
        <w:tc>
          <w:tcPr>
            <w:tcW w:w="675" w:type="pct"/>
            <w:vAlign w:val="center"/>
          </w:tcPr>
          <w:p w14:paraId="12BB9145" w14:textId="44DB14CB" w:rsidR="00292313" w:rsidRPr="007A5F8E" w:rsidRDefault="00A8724E" w:rsidP="00292313">
            <w:pPr>
              <w:jc w:val="center"/>
              <w:rPr>
                <w:color w:val="000000"/>
                <w:lang w:val="ru-RU"/>
              </w:rPr>
            </w:pPr>
            <w:r w:rsidRPr="007A5F8E">
              <w:rPr>
                <w:bCs/>
                <w:color w:val="000000"/>
                <w:lang w:val="ru-RU"/>
              </w:rPr>
              <w:t>86</w:t>
            </w:r>
          </w:p>
        </w:tc>
        <w:tc>
          <w:tcPr>
            <w:tcW w:w="610" w:type="pct"/>
            <w:vAlign w:val="center"/>
          </w:tcPr>
          <w:p w14:paraId="40C0CFBF" w14:textId="143F72FD" w:rsidR="00292313" w:rsidRPr="00984C5D" w:rsidRDefault="00292313" w:rsidP="00292313">
            <w:pPr>
              <w:jc w:val="center"/>
              <w:rPr>
                <w:color w:val="000000"/>
              </w:rPr>
            </w:pPr>
            <w:r w:rsidRPr="001C1A30">
              <w:rPr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14:paraId="3FEE9765" w14:textId="4D95D24E" w:rsidR="00292313" w:rsidRPr="00984C5D" w:rsidRDefault="00292313" w:rsidP="00292313">
            <w:pPr>
              <w:jc w:val="center"/>
              <w:rPr>
                <w:color w:val="000000"/>
              </w:rPr>
            </w:pPr>
            <w:r w:rsidRPr="001C1A30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14:paraId="3F32E2B2" w14:textId="4CE90B3A" w:rsidR="00292313" w:rsidRPr="00984C5D" w:rsidRDefault="00292313" w:rsidP="00292313">
            <w:pPr>
              <w:jc w:val="center"/>
              <w:rPr>
                <w:color w:val="000000"/>
              </w:rPr>
            </w:pPr>
            <w:r w:rsidRPr="001C1A30">
              <w:rPr>
                <w:color w:val="000000"/>
              </w:rPr>
              <w:t>8</w:t>
            </w:r>
          </w:p>
        </w:tc>
        <w:tc>
          <w:tcPr>
            <w:tcW w:w="722" w:type="pct"/>
            <w:vAlign w:val="center"/>
          </w:tcPr>
          <w:p w14:paraId="1E2F9AD0" w14:textId="21D99B70" w:rsidR="00292313" w:rsidRPr="007A5F8E" w:rsidRDefault="00292313" w:rsidP="00292313">
            <w:pPr>
              <w:jc w:val="center"/>
              <w:rPr>
                <w:color w:val="000000"/>
                <w:lang w:val="ru-RU"/>
              </w:rPr>
            </w:pPr>
            <w:r w:rsidRPr="006E6489">
              <w:rPr>
                <w:color w:val="000000"/>
              </w:rPr>
              <w:t>1</w:t>
            </w:r>
            <w:r w:rsidR="007A5F8E">
              <w:rPr>
                <w:color w:val="000000"/>
                <w:lang w:val="ru-RU"/>
              </w:rPr>
              <w:t>12</w:t>
            </w:r>
          </w:p>
        </w:tc>
      </w:tr>
      <w:tr w:rsidR="00292313" w:rsidRPr="00B901E6" w14:paraId="0A8CD315" w14:textId="77777777" w:rsidTr="00292313">
        <w:tc>
          <w:tcPr>
            <w:tcW w:w="770" w:type="pct"/>
            <w:shd w:val="clear" w:color="auto" w:fill="auto"/>
            <w:vAlign w:val="center"/>
          </w:tcPr>
          <w:p w14:paraId="3B105F78" w14:textId="738E344D" w:rsidR="00292313" w:rsidRPr="00B901E6" w:rsidRDefault="00292313" w:rsidP="00292313">
            <w:r w:rsidRPr="006076BD">
              <w:t>практичні</w:t>
            </w:r>
          </w:p>
        </w:tc>
        <w:tc>
          <w:tcPr>
            <w:tcW w:w="329" w:type="pct"/>
            <w:vAlign w:val="center"/>
          </w:tcPr>
          <w:p w14:paraId="7E2B56B5" w14:textId="570EECE1" w:rsidR="00292313" w:rsidRPr="007A5F8E" w:rsidRDefault="00A8724E" w:rsidP="00292313">
            <w:pPr>
              <w:jc w:val="center"/>
              <w:rPr>
                <w:color w:val="000000"/>
                <w:lang w:val="ru-RU"/>
              </w:rPr>
            </w:pPr>
            <w:r w:rsidRPr="007A5F8E">
              <w:rPr>
                <w:color w:val="000000"/>
                <w:lang w:val="ru-RU"/>
              </w:rPr>
              <w:t>60</w:t>
            </w:r>
          </w:p>
        </w:tc>
        <w:tc>
          <w:tcPr>
            <w:tcW w:w="610" w:type="pct"/>
            <w:vAlign w:val="center"/>
          </w:tcPr>
          <w:p w14:paraId="5FAA4EF8" w14:textId="6F45BBF4" w:rsidR="00292313" w:rsidRPr="007A5F8E" w:rsidRDefault="00576AAE" w:rsidP="00292313">
            <w:pPr>
              <w:jc w:val="center"/>
              <w:rPr>
                <w:color w:val="000000"/>
                <w:lang w:val="ru-RU"/>
              </w:rPr>
            </w:pPr>
            <w:r w:rsidRPr="007A5F8E">
              <w:rPr>
                <w:bCs/>
                <w:color w:val="000000"/>
                <w:lang w:val="ru-RU"/>
              </w:rPr>
              <w:t>16</w:t>
            </w:r>
          </w:p>
        </w:tc>
        <w:tc>
          <w:tcPr>
            <w:tcW w:w="675" w:type="pct"/>
            <w:vAlign w:val="center"/>
          </w:tcPr>
          <w:p w14:paraId="23A46B9E" w14:textId="48D7793D" w:rsidR="00292313" w:rsidRPr="007A5F8E" w:rsidRDefault="00A8724E" w:rsidP="00292313">
            <w:pPr>
              <w:jc w:val="center"/>
              <w:rPr>
                <w:color w:val="000000"/>
                <w:lang w:val="ru-RU"/>
              </w:rPr>
            </w:pPr>
            <w:r w:rsidRPr="007A5F8E">
              <w:rPr>
                <w:bCs/>
                <w:color w:val="000000"/>
                <w:lang w:val="ru-RU"/>
              </w:rPr>
              <w:t>44</w:t>
            </w:r>
          </w:p>
        </w:tc>
        <w:tc>
          <w:tcPr>
            <w:tcW w:w="610" w:type="pct"/>
            <w:vAlign w:val="center"/>
          </w:tcPr>
          <w:p w14:paraId="75C158F9" w14:textId="323997FD" w:rsidR="00292313" w:rsidRPr="00984C5D" w:rsidRDefault="00292313" w:rsidP="00292313">
            <w:pPr>
              <w:jc w:val="center"/>
              <w:rPr>
                <w:color w:val="000000"/>
              </w:rPr>
            </w:pPr>
            <w:r w:rsidRPr="001C1A30">
              <w:rPr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14:paraId="157F3ABA" w14:textId="1F31209A" w:rsidR="00292313" w:rsidRPr="00984C5D" w:rsidRDefault="00292313" w:rsidP="00292313">
            <w:pPr>
              <w:jc w:val="center"/>
              <w:rPr>
                <w:color w:val="000000"/>
              </w:rPr>
            </w:pPr>
            <w:r w:rsidRPr="001C1A30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14:paraId="4CFCA532" w14:textId="4BF32161" w:rsidR="00292313" w:rsidRPr="007A5F8E" w:rsidRDefault="007A5F8E" w:rsidP="002923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722" w:type="pct"/>
            <w:vAlign w:val="center"/>
          </w:tcPr>
          <w:p w14:paraId="135A4EC7" w14:textId="5507A7CA" w:rsidR="00292313" w:rsidRPr="007A5F8E" w:rsidRDefault="007A5F8E" w:rsidP="002923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</w:t>
            </w:r>
          </w:p>
        </w:tc>
      </w:tr>
      <w:tr w:rsidR="00292313" w:rsidRPr="00B901E6" w14:paraId="60A1CC16" w14:textId="77777777" w:rsidTr="00292313">
        <w:tc>
          <w:tcPr>
            <w:tcW w:w="770" w:type="pct"/>
            <w:shd w:val="clear" w:color="auto" w:fill="auto"/>
            <w:vAlign w:val="center"/>
          </w:tcPr>
          <w:p w14:paraId="578A753D" w14:textId="4B8077D0" w:rsidR="00292313" w:rsidRPr="00B901E6" w:rsidRDefault="00292313" w:rsidP="00292313">
            <w:r w:rsidRPr="006076BD">
              <w:t>лабораторні</w:t>
            </w:r>
          </w:p>
        </w:tc>
        <w:tc>
          <w:tcPr>
            <w:tcW w:w="329" w:type="pct"/>
            <w:vAlign w:val="center"/>
          </w:tcPr>
          <w:p w14:paraId="75C0903B" w14:textId="6C653784" w:rsidR="00292313" w:rsidRPr="007A5F8E" w:rsidRDefault="00292313" w:rsidP="00292313">
            <w:pPr>
              <w:jc w:val="center"/>
              <w:rPr>
                <w:color w:val="000000"/>
              </w:rPr>
            </w:pPr>
            <w:r w:rsidRPr="007A5F8E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14:paraId="776A16ED" w14:textId="31F824B1" w:rsidR="00292313" w:rsidRPr="007A5F8E" w:rsidRDefault="00292313" w:rsidP="00292313">
            <w:pPr>
              <w:jc w:val="center"/>
              <w:rPr>
                <w:color w:val="000000"/>
              </w:rPr>
            </w:pPr>
            <w:r w:rsidRPr="007A5F8E">
              <w:rPr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14:paraId="3BFE66BA" w14:textId="1B281055" w:rsidR="00292313" w:rsidRPr="007A5F8E" w:rsidRDefault="00292313" w:rsidP="00292313">
            <w:pPr>
              <w:jc w:val="center"/>
              <w:rPr>
                <w:color w:val="000000"/>
              </w:rPr>
            </w:pPr>
            <w:r w:rsidRPr="007A5F8E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14:paraId="29B7C550" w14:textId="13840EF8" w:rsidR="00292313" w:rsidRPr="00984C5D" w:rsidRDefault="00292313" w:rsidP="00292313">
            <w:pPr>
              <w:jc w:val="center"/>
              <w:rPr>
                <w:color w:val="000000"/>
              </w:rPr>
            </w:pPr>
            <w:r w:rsidRPr="001C1A30">
              <w:rPr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14:paraId="0A195C71" w14:textId="29AAD054" w:rsidR="00292313" w:rsidRPr="00984C5D" w:rsidRDefault="00292313" w:rsidP="00292313">
            <w:pPr>
              <w:jc w:val="center"/>
              <w:rPr>
                <w:color w:val="000000"/>
              </w:rPr>
            </w:pPr>
            <w:r w:rsidRPr="001C1A30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14:paraId="09FC0E61" w14:textId="3A6C4E56" w:rsidR="00292313" w:rsidRPr="00984C5D" w:rsidRDefault="00292313" w:rsidP="00292313">
            <w:pPr>
              <w:jc w:val="center"/>
              <w:rPr>
                <w:color w:val="000000"/>
              </w:rPr>
            </w:pPr>
            <w:r w:rsidRPr="001C1A30">
              <w:rPr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14:paraId="25C062FA" w14:textId="4D924D3B" w:rsidR="00292313" w:rsidRPr="00984C5D" w:rsidRDefault="00292313" w:rsidP="00292313">
            <w:pPr>
              <w:jc w:val="center"/>
              <w:rPr>
                <w:color w:val="000000"/>
              </w:rPr>
            </w:pPr>
            <w:r w:rsidRPr="006E6489">
              <w:rPr>
                <w:color w:val="000000"/>
              </w:rPr>
              <w:t>-</w:t>
            </w:r>
          </w:p>
        </w:tc>
      </w:tr>
      <w:tr w:rsidR="00292313" w:rsidRPr="000E5B22" w14:paraId="0F375F3C" w14:textId="77777777" w:rsidTr="00292313">
        <w:tc>
          <w:tcPr>
            <w:tcW w:w="770" w:type="pct"/>
            <w:shd w:val="clear" w:color="auto" w:fill="auto"/>
            <w:vAlign w:val="center"/>
          </w:tcPr>
          <w:p w14:paraId="3A1F5BD5" w14:textId="06DC5DC7" w:rsidR="00292313" w:rsidRPr="00B901E6" w:rsidRDefault="00292313" w:rsidP="00292313">
            <w:r w:rsidRPr="006076BD">
              <w:t>семінари</w:t>
            </w:r>
          </w:p>
        </w:tc>
        <w:tc>
          <w:tcPr>
            <w:tcW w:w="329" w:type="pct"/>
            <w:vAlign w:val="center"/>
          </w:tcPr>
          <w:p w14:paraId="6012CD2C" w14:textId="76BD8B23" w:rsidR="00292313" w:rsidRPr="008F6FCD" w:rsidRDefault="008F6FCD" w:rsidP="00292313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-</w:t>
            </w:r>
          </w:p>
        </w:tc>
        <w:tc>
          <w:tcPr>
            <w:tcW w:w="610" w:type="pct"/>
            <w:vAlign w:val="center"/>
          </w:tcPr>
          <w:p w14:paraId="4C56062C" w14:textId="608FB6CC" w:rsidR="00292313" w:rsidRPr="008F6FCD" w:rsidRDefault="008F6FCD" w:rsidP="00292313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-</w:t>
            </w:r>
          </w:p>
        </w:tc>
        <w:tc>
          <w:tcPr>
            <w:tcW w:w="675" w:type="pct"/>
            <w:vAlign w:val="center"/>
          </w:tcPr>
          <w:p w14:paraId="1B37A31F" w14:textId="0464A9DF" w:rsidR="00292313" w:rsidRPr="008F6FCD" w:rsidRDefault="008F6FCD" w:rsidP="00292313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-</w:t>
            </w:r>
          </w:p>
        </w:tc>
        <w:tc>
          <w:tcPr>
            <w:tcW w:w="610" w:type="pct"/>
            <w:vAlign w:val="center"/>
          </w:tcPr>
          <w:p w14:paraId="4079ADA2" w14:textId="24B8AC4E" w:rsidR="00292313" w:rsidRPr="00984C5D" w:rsidRDefault="00292313" w:rsidP="00292313">
            <w:pPr>
              <w:jc w:val="center"/>
              <w:rPr>
                <w:bCs/>
                <w:color w:val="000000"/>
              </w:rPr>
            </w:pPr>
            <w:r w:rsidRPr="001C1A30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14:paraId="170703BC" w14:textId="1447429F" w:rsidR="00292313" w:rsidRPr="00984C5D" w:rsidRDefault="00292313" w:rsidP="00292313">
            <w:pPr>
              <w:jc w:val="center"/>
              <w:rPr>
                <w:bCs/>
                <w:color w:val="000000"/>
              </w:rPr>
            </w:pPr>
            <w:r w:rsidRPr="001C1A30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14:paraId="0326FBA6" w14:textId="6980B2C6" w:rsidR="00292313" w:rsidRPr="008F6FCD" w:rsidRDefault="008F6FCD" w:rsidP="00292313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14:paraId="0990B333" w14:textId="09573C96" w:rsidR="00292313" w:rsidRPr="008F6FCD" w:rsidRDefault="008F6FCD" w:rsidP="00292313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-</w:t>
            </w:r>
          </w:p>
        </w:tc>
      </w:tr>
      <w:tr w:rsidR="00292313" w:rsidRPr="000E5B22" w14:paraId="2A4FED7D" w14:textId="77777777" w:rsidTr="00292313">
        <w:tc>
          <w:tcPr>
            <w:tcW w:w="770" w:type="pct"/>
            <w:shd w:val="clear" w:color="auto" w:fill="auto"/>
            <w:vAlign w:val="center"/>
          </w:tcPr>
          <w:p w14:paraId="5A4D31A4" w14:textId="2C0768DC" w:rsidR="00292313" w:rsidRPr="00B901E6" w:rsidRDefault="00292313" w:rsidP="00292313">
            <w:pPr>
              <w:jc w:val="right"/>
            </w:pPr>
            <w:r w:rsidRPr="006076BD">
              <w:t>РАЗОМ</w:t>
            </w:r>
          </w:p>
        </w:tc>
        <w:tc>
          <w:tcPr>
            <w:tcW w:w="329" w:type="pct"/>
            <w:vAlign w:val="center"/>
          </w:tcPr>
          <w:p w14:paraId="5E763BA7" w14:textId="68DB061B" w:rsidR="00292313" w:rsidRPr="007A5F8E" w:rsidRDefault="00292313" w:rsidP="00292313">
            <w:pPr>
              <w:jc w:val="center"/>
              <w:rPr>
                <w:bCs/>
                <w:color w:val="000000"/>
                <w:lang w:val="ru-RU"/>
              </w:rPr>
            </w:pPr>
            <w:r w:rsidRPr="007A5F8E">
              <w:rPr>
                <w:bCs/>
                <w:color w:val="000000"/>
              </w:rPr>
              <w:t>180</w:t>
            </w:r>
          </w:p>
        </w:tc>
        <w:tc>
          <w:tcPr>
            <w:tcW w:w="610" w:type="pct"/>
            <w:vAlign w:val="center"/>
          </w:tcPr>
          <w:p w14:paraId="78DB5A5E" w14:textId="50C6C8CA" w:rsidR="00292313" w:rsidRPr="007A5F8E" w:rsidRDefault="00292313" w:rsidP="00292313">
            <w:pPr>
              <w:jc w:val="center"/>
              <w:rPr>
                <w:bCs/>
                <w:color w:val="000000"/>
                <w:lang w:val="ru-RU"/>
              </w:rPr>
            </w:pPr>
            <w:r w:rsidRPr="007A5F8E">
              <w:rPr>
                <w:bCs/>
                <w:color w:val="000000"/>
              </w:rPr>
              <w:t>5</w:t>
            </w:r>
            <w:r w:rsidR="00A8724E" w:rsidRPr="007A5F8E">
              <w:rPr>
                <w:bCs/>
                <w:color w:val="000000"/>
                <w:lang w:val="ru-RU"/>
              </w:rPr>
              <w:t>0</w:t>
            </w:r>
          </w:p>
        </w:tc>
        <w:tc>
          <w:tcPr>
            <w:tcW w:w="675" w:type="pct"/>
            <w:vAlign w:val="center"/>
          </w:tcPr>
          <w:p w14:paraId="1226CD26" w14:textId="7922CE2F" w:rsidR="00292313" w:rsidRPr="007A5F8E" w:rsidRDefault="0046205B" w:rsidP="00292313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  <w:r w:rsidR="00A8724E" w:rsidRPr="007A5F8E">
              <w:rPr>
                <w:bCs/>
                <w:color w:val="000000"/>
                <w:lang w:val="ru-RU"/>
              </w:rPr>
              <w:t>30</w:t>
            </w:r>
          </w:p>
        </w:tc>
        <w:tc>
          <w:tcPr>
            <w:tcW w:w="610" w:type="pct"/>
            <w:vAlign w:val="center"/>
          </w:tcPr>
          <w:p w14:paraId="7598EE2A" w14:textId="79368452" w:rsidR="00292313" w:rsidRPr="00984C5D" w:rsidRDefault="00292313" w:rsidP="00292313">
            <w:pPr>
              <w:jc w:val="center"/>
              <w:rPr>
                <w:bCs/>
                <w:color w:val="000000"/>
              </w:rPr>
            </w:pPr>
            <w:r w:rsidRPr="001C1A30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14:paraId="06F5A66A" w14:textId="1AA274A6" w:rsidR="00292313" w:rsidRPr="00984C5D" w:rsidRDefault="00292313" w:rsidP="00292313">
            <w:pPr>
              <w:jc w:val="center"/>
              <w:rPr>
                <w:bCs/>
                <w:color w:val="000000"/>
              </w:rPr>
            </w:pPr>
            <w:r w:rsidRPr="001C1A30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14:paraId="18FDEC61" w14:textId="7116625A" w:rsidR="00292313" w:rsidRPr="00984C5D" w:rsidRDefault="00292313" w:rsidP="00292313">
            <w:pPr>
              <w:jc w:val="center"/>
              <w:rPr>
                <w:bCs/>
                <w:color w:val="000000"/>
              </w:rPr>
            </w:pPr>
            <w:r w:rsidRPr="001C1A30">
              <w:rPr>
                <w:bCs/>
                <w:color w:val="000000"/>
              </w:rPr>
              <w:t>12</w:t>
            </w:r>
          </w:p>
        </w:tc>
        <w:tc>
          <w:tcPr>
            <w:tcW w:w="722" w:type="pct"/>
            <w:vAlign w:val="center"/>
          </w:tcPr>
          <w:p w14:paraId="6061FDBC" w14:textId="4E5D472B" w:rsidR="00292313" w:rsidRPr="00984C5D" w:rsidRDefault="00292313" w:rsidP="00292313">
            <w:pPr>
              <w:jc w:val="center"/>
              <w:rPr>
                <w:bCs/>
                <w:color w:val="000000"/>
              </w:rPr>
            </w:pPr>
            <w:r w:rsidRPr="001C1A30">
              <w:rPr>
                <w:bCs/>
                <w:color w:val="000000"/>
              </w:rPr>
              <w:t>168</w:t>
            </w:r>
          </w:p>
        </w:tc>
      </w:tr>
    </w:tbl>
    <w:p w14:paraId="32340CC3" w14:textId="4B6E17B2" w:rsidR="00964881" w:rsidRDefault="00365B57" w:rsidP="00C62B3E">
      <w:pPr>
        <w:pStyle w:val="1"/>
        <w:spacing w:after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bookmarkStart w:id="14" w:name="_Toc93860989"/>
      <w:r w:rsidR="00964881" w:rsidRPr="002C6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 ПРОГРАМА ДИСЦИПЛІНИ</w:t>
      </w:r>
      <w:r w:rsidR="000878AC" w:rsidRPr="002C6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ВИДАМИ НАВЧАЛЬНИХ ЗАНЯТЬ</w:t>
      </w:r>
      <w:bookmarkEnd w:id="14"/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2"/>
        <w:gridCol w:w="7233"/>
        <w:gridCol w:w="1418"/>
      </w:tblGrid>
      <w:tr w:rsidR="002A764D" w:rsidRPr="006076BD" w14:paraId="4F63F149" w14:textId="77777777" w:rsidTr="00365B57">
        <w:trPr>
          <w:trHeight w:val="365"/>
          <w:tblHeader/>
        </w:trPr>
        <w:tc>
          <w:tcPr>
            <w:tcW w:w="748" w:type="pct"/>
            <w:vAlign w:val="center"/>
          </w:tcPr>
          <w:p w14:paraId="16767648" w14:textId="77777777" w:rsidR="002A764D" w:rsidRPr="006076BD" w:rsidRDefault="002A764D" w:rsidP="004F7E13">
            <w:pPr>
              <w:jc w:val="center"/>
              <w:rPr>
                <w:b/>
                <w:bCs/>
                <w:color w:val="000000"/>
              </w:rPr>
            </w:pPr>
            <w:r w:rsidRPr="006076BD">
              <w:rPr>
                <w:b/>
                <w:bCs/>
                <w:color w:val="000000"/>
              </w:rPr>
              <w:t>Шифри</w:t>
            </w:r>
          </w:p>
          <w:p w14:paraId="59A45410" w14:textId="77777777" w:rsidR="002A764D" w:rsidRPr="006076BD" w:rsidRDefault="002A764D" w:rsidP="004F7E13">
            <w:pPr>
              <w:jc w:val="center"/>
            </w:pPr>
            <w:r w:rsidRPr="006076BD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55" w:type="pct"/>
            <w:vAlign w:val="center"/>
          </w:tcPr>
          <w:p w14:paraId="1039D497" w14:textId="77777777" w:rsidR="002A764D" w:rsidRPr="006076BD" w:rsidRDefault="002A764D" w:rsidP="004F7E13">
            <w:pPr>
              <w:jc w:val="center"/>
              <w:rPr>
                <w:b/>
                <w:bCs/>
                <w:color w:val="000000"/>
              </w:rPr>
            </w:pPr>
            <w:r w:rsidRPr="006076BD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59D521D" w14:textId="77777777" w:rsidR="002A764D" w:rsidRPr="000841FD" w:rsidRDefault="002A764D" w:rsidP="004F7E13">
            <w:pPr>
              <w:jc w:val="center"/>
              <w:rPr>
                <w:b/>
                <w:bCs/>
                <w:color w:val="000000"/>
              </w:rPr>
            </w:pPr>
            <w:r w:rsidRPr="000841FD">
              <w:rPr>
                <w:b/>
                <w:bCs/>
                <w:color w:val="000000"/>
              </w:rPr>
              <w:t xml:space="preserve">Обсяг складових, </w:t>
            </w:r>
            <w:r w:rsidRPr="000841FD">
              <w:rPr>
                <w:bCs/>
                <w:i/>
                <w:color w:val="000000"/>
              </w:rPr>
              <w:t>години</w:t>
            </w:r>
          </w:p>
        </w:tc>
      </w:tr>
      <w:tr w:rsidR="002A764D" w:rsidRPr="006076BD" w14:paraId="12837677" w14:textId="77777777" w:rsidTr="00365B57">
        <w:trPr>
          <w:trHeight w:val="365"/>
        </w:trPr>
        <w:tc>
          <w:tcPr>
            <w:tcW w:w="748" w:type="pct"/>
          </w:tcPr>
          <w:p w14:paraId="482C53B0" w14:textId="77777777" w:rsidR="002A764D" w:rsidRPr="006076BD" w:rsidRDefault="002A764D" w:rsidP="004F7E13"/>
        </w:tc>
        <w:tc>
          <w:tcPr>
            <w:tcW w:w="3555" w:type="pct"/>
            <w:vAlign w:val="center"/>
          </w:tcPr>
          <w:p w14:paraId="67935C6E" w14:textId="77777777" w:rsidR="002A764D" w:rsidRPr="006076BD" w:rsidRDefault="002A764D" w:rsidP="004F7E13">
            <w:pPr>
              <w:jc w:val="center"/>
              <w:rPr>
                <w:b/>
                <w:bCs/>
                <w:color w:val="000000"/>
              </w:rPr>
            </w:pPr>
            <w:r w:rsidRPr="006076BD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697" w:type="pct"/>
            <w:shd w:val="clear" w:color="auto" w:fill="auto"/>
          </w:tcPr>
          <w:p w14:paraId="1B4DCB78" w14:textId="3413751D" w:rsidR="002A764D" w:rsidRPr="008F6FCD" w:rsidRDefault="008F6FCD" w:rsidP="004F7E13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120</w:t>
            </w:r>
          </w:p>
        </w:tc>
      </w:tr>
      <w:tr w:rsidR="002A764D" w:rsidRPr="006076BD" w14:paraId="0088A2BA" w14:textId="77777777" w:rsidTr="00365B57">
        <w:trPr>
          <w:trHeight w:val="171"/>
        </w:trPr>
        <w:tc>
          <w:tcPr>
            <w:tcW w:w="748" w:type="pct"/>
            <w:vMerge w:val="restart"/>
          </w:tcPr>
          <w:p w14:paraId="58646BBA" w14:textId="47779284" w:rsidR="002A764D" w:rsidRPr="00740FCD" w:rsidRDefault="00505770" w:rsidP="00365B57">
            <w:pPr>
              <w:contextualSpacing/>
              <w:rPr>
                <w:color w:val="000000"/>
                <w:lang w:val="ru-RU"/>
              </w:rPr>
            </w:pPr>
            <w:r w:rsidRPr="00E2249C">
              <w:rPr>
                <w:szCs w:val="26"/>
              </w:rPr>
              <w:t>РН 17.1-З5</w:t>
            </w:r>
          </w:p>
        </w:tc>
        <w:tc>
          <w:tcPr>
            <w:tcW w:w="3555" w:type="pct"/>
          </w:tcPr>
          <w:p w14:paraId="1F8596C3" w14:textId="77777777" w:rsidR="002A764D" w:rsidRPr="006076BD" w:rsidRDefault="002A764D" w:rsidP="00365B57">
            <w:pPr>
              <w:contextualSpacing/>
              <w:rPr>
                <w:b/>
              </w:rPr>
            </w:pPr>
            <w:r w:rsidRPr="006076BD">
              <w:rPr>
                <w:b/>
                <w:bCs/>
              </w:rPr>
              <w:t xml:space="preserve">1 </w:t>
            </w:r>
            <w:r w:rsidRPr="000E260D">
              <w:rPr>
                <w:b/>
                <w:bCs/>
              </w:rPr>
              <w:t>Компетентністний підхід у підготовці фахівців для сучасного ринку праці</w:t>
            </w:r>
          </w:p>
        </w:tc>
        <w:tc>
          <w:tcPr>
            <w:tcW w:w="697" w:type="pct"/>
            <w:vMerge w:val="restart"/>
            <w:shd w:val="clear" w:color="auto" w:fill="auto"/>
          </w:tcPr>
          <w:p w14:paraId="62F588A9" w14:textId="77777777" w:rsidR="002A764D" w:rsidRPr="000841FD" w:rsidRDefault="002A764D" w:rsidP="00365B57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2A764D" w:rsidRPr="006076BD" w14:paraId="1431F341" w14:textId="77777777" w:rsidTr="00365B57">
        <w:trPr>
          <w:trHeight w:val="276"/>
        </w:trPr>
        <w:tc>
          <w:tcPr>
            <w:tcW w:w="748" w:type="pct"/>
            <w:vMerge/>
          </w:tcPr>
          <w:p w14:paraId="14D75931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2485794E" w14:textId="77777777" w:rsidR="002A764D" w:rsidRPr="006076BD" w:rsidRDefault="002A764D" w:rsidP="00365B57">
            <w:pPr>
              <w:contextualSpacing/>
            </w:pPr>
            <w:r w:rsidRPr="000E260D">
              <w:t>Європейський простір вищої освіти як складова асоційованого членства України в ЄС</w:t>
            </w:r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2F8B75C6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325B60D8" w14:textId="77777777" w:rsidTr="00365B57">
        <w:trPr>
          <w:trHeight w:val="276"/>
        </w:trPr>
        <w:tc>
          <w:tcPr>
            <w:tcW w:w="748" w:type="pct"/>
            <w:vMerge/>
          </w:tcPr>
          <w:p w14:paraId="5B4DB6ED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4F6F8E08" w14:textId="77777777" w:rsidR="002A764D" w:rsidRPr="006076BD" w:rsidRDefault="002A764D" w:rsidP="00365B57">
            <w:pPr>
              <w:contextualSpacing/>
            </w:pPr>
            <w:r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Спеціальні та загальні компетентності. Компетентності та результати навчання</w:t>
            </w:r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05A8A8AB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6662694E" w14:textId="77777777" w:rsidTr="00365B57">
        <w:trPr>
          <w:trHeight w:val="595"/>
        </w:trPr>
        <w:tc>
          <w:tcPr>
            <w:tcW w:w="748" w:type="pct"/>
            <w:vMerge/>
          </w:tcPr>
          <w:p w14:paraId="769F0533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4D976159" w14:textId="77777777" w:rsidR="002A764D" w:rsidRPr="006076BD" w:rsidRDefault="002A764D" w:rsidP="00365B57">
            <w:pPr>
              <w:contextualSpacing/>
            </w:pPr>
            <w:r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Можливості українських здобувачів освіти в Європейському просторі вищої освіти</w:t>
            </w:r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437E7BDB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7FC69079" w14:textId="77777777" w:rsidTr="00365B57">
        <w:trPr>
          <w:trHeight w:val="20"/>
        </w:trPr>
        <w:tc>
          <w:tcPr>
            <w:tcW w:w="748" w:type="pct"/>
            <w:vMerge w:val="restart"/>
          </w:tcPr>
          <w:p w14:paraId="686ED2FD" w14:textId="6E05F0D3" w:rsidR="002A764D" w:rsidRPr="006076BD" w:rsidRDefault="00505770" w:rsidP="00365B57">
            <w:pPr>
              <w:contextualSpacing/>
              <w:rPr>
                <w:color w:val="000000"/>
              </w:rPr>
            </w:pPr>
            <w:r w:rsidRPr="00E2249C">
              <w:rPr>
                <w:szCs w:val="26"/>
              </w:rPr>
              <w:t>РН 17.</w:t>
            </w:r>
            <w:r>
              <w:rPr>
                <w:szCs w:val="26"/>
              </w:rPr>
              <w:t>2</w:t>
            </w:r>
            <w:r w:rsidRPr="00E2249C">
              <w:rPr>
                <w:szCs w:val="26"/>
              </w:rPr>
              <w:t>-З5</w:t>
            </w:r>
          </w:p>
        </w:tc>
        <w:tc>
          <w:tcPr>
            <w:tcW w:w="3555" w:type="pct"/>
          </w:tcPr>
          <w:p w14:paraId="7EA12533" w14:textId="77777777" w:rsidR="002A764D" w:rsidRPr="006076BD" w:rsidRDefault="002A764D" w:rsidP="00365B57">
            <w:pPr>
              <w:contextualSpacing/>
              <w:rPr>
                <w:b/>
              </w:rPr>
            </w:pPr>
            <w:r>
              <w:rPr>
                <w:b/>
              </w:rPr>
              <w:t xml:space="preserve">2 </w:t>
            </w:r>
            <w:r w:rsidRPr="000E260D">
              <w:rPr>
                <w:b/>
              </w:rPr>
              <w:t>Роль культури та цінностей у професійній діяльності фахівця</w:t>
            </w:r>
          </w:p>
        </w:tc>
        <w:tc>
          <w:tcPr>
            <w:tcW w:w="697" w:type="pct"/>
            <w:vMerge w:val="restart"/>
            <w:shd w:val="clear" w:color="auto" w:fill="auto"/>
          </w:tcPr>
          <w:p w14:paraId="071D07F2" w14:textId="77777777" w:rsidR="002A764D" w:rsidRPr="000841FD" w:rsidRDefault="002A764D" w:rsidP="00365B57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2A764D" w:rsidRPr="006076BD" w14:paraId="6908DB6F" w14:textId="77777777" w:rsidTr="00365B57">
        <w:trPr>
          <w:trHeight w:val="20"/>
        </w:trPr>
        <w:tc>
          <w:tcPr>
            <w:tcW w:w="748" w:type="pct"/>
            <w:vMerge/>
          </w:tcPr>
          <w:p w14:paraId="7FA16FAF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6F4684FB" w14:textId="77777777" w:rsidR="002A764D" w:rsidRPr="006076BD" w:rsidRDefault="002A764D" w:rsidP="00365B57">
            <w:pPr>
              <w:contextualSpacing/>
            </w:pPr>
            <w:r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Культура у сучасному світі. Артефакти культури, її характерні ознаки</w:t>
            </w:r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7F688D7C" w14:textId="77777777" w:rsidR="002A764D" w:rsidRPr="000841FD" w:rsidRDefault="002A764D" w:rsidP="00365B5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2A764D" w:rsidRPr="006076BD" w14:paraId="6560D218" w14:textId="77777777" w:rsidTr="00365B57">
        <w:trPr>
          <w:trHeight w:val="20"/>
        </w:trPr>
        <w:tc>
          <w:tcPr>
            <w:tcW w:w="748" w:type="pct"/>
            <w:vMerge/>
          </w:tcPr>
          <w:p w14:paraId="13D7283D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402F69C0" w14:textId="77777777" w:rsidR="002A764D" w:rsidRPr="006076BD" w:rsidRDefault="002A764D" w:rsidP="00365B57">
            <w:pPr>
              <w:contextualSpacing/>
            </w:pPr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>Організаційний клімат та організаційна культура: їхній вплив на кар’єрне становлення молодих фахівців</w:t>
            </w:r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75F8D06D" w14:textId="77777777" w:rsidR="002A764D" w:rsidRPr="000841FD" w:rsidRDefault="002A764D" w:rsidP="00365B5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2A764D" w:rsidRPr="006076BD" w14:paraId="69C82403" w14:textId="77777777" w:rsidTr="00365B57">
        <w:trPr>
          <w:trHeight w:val="392"/>
        </w:trPr>
        <w:tc>
          <w:tcPr>
            <w:tcW w:w="748" w:type="pct"/>
            <w:vMerge/>
          </w:tcPr>
          <w:p w14:paraId="4E68BD28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232D8A97" w14:textId="38719BB1" w:rsidR="002A764D" w:rsidRPr="006076BD" w:rsidRDefault="002A764D" w:rsidP="00365B57">
            <w:pPr>
              <w:contextualSpacing/>
            </w:pPr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>Культура та уявлення про справедливість. Громадянське суспільство та верховенство прав</w:t>
            </w:r>
            <w:r w:rsidR="00D235B9">
              <w:rPr>
                <w:rStyle w:val="normaltextrun"/>
                <w:color w:val="000000"/>
                <w:szCs w:val="28"/>
                <w:shd w:val="clear" w:color="auto" w:fill="FFFFFF"/>
                <w:lang w:val="ru-RU"/>
              </w:rPr>
              <w:t>а</w:t>
            </w:r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 xml:space="preserve"> як цінності фахівця</w:t>
            </w:r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252A7B47" w14:textId="77777777" w:rsidR="002A764D" w:rsidRPr="000841FD" w:rsidRDefault="002A764D" w:rsidP="00365B5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2A764D" w:rsidRPr="006076BD" w14:paraId="21B52D86" w14:textId="77777777" w:rsidTr="00365B57">
        <w:trPr>
          <w:trHeight w:val="20"/>
        </w:trPr>
        <w:tc>
          <w:tcPr>
            <w:tcW w:w="748" w:type="pct"/>
            <w:vMerge w:val="restart"/>
          </w:tcPr>
          <w:p w14:paraId="3E1A8365" w14:textId="5F41BCC3" w:rsidR="002A764D" w:rsidRPr="006076BD" w:rsidRDefault="00505770" w:rsidP="00365B57">
            <w:pPr>
              <w:contextualSpacing/>
              <w:rPr>
                <w:color w:val="000000"/>
              </w:rPr>
            </w:pPr>
            <w:r w:rsidRPr="00E2249C">
              <w:rPr>
                <w:szCs w:val="26"/>
              </w:rPr>
              <w:t>РН 17.</w:t>
            </w:r>
            <w:r>
              <w:rPr>
                <w:szCs w:val="26"/>
              </w:rPr>
              <w:t>3</w:t>
            </w:r>
            <w:r w:rsidRPr="00E2249C">
              <w:rPr>
                <w:szCs w:val="26"/>
              </w:rPr>
              <w:t>-З5</w:t>
            </w:r>
          </w:p>
        </w:tc>
        <w:tc>
          <w:tcPr>
            <w:tcW w:w="3555" w:type="pct"/>
          </w:tcPr>
          <w:p w14:paraId="1A2FA0A5" w14:textId="77777777" w:rsidR="002A764D" w:rsidRPr="004A5815" w:rsidRDefault="002A764D" w:rsidP="00365B57">
            <w:pPr>
              <w:contextualSpacing/>
              <w:rPr>
                <w:bCs/>
              </w:rPr>
            </w:pPr>
            <w:r w:rsidRPr="004A5815">
              <w:rPr>
                <w:b/>
                <w:bCs/>
              </w:rPr>
              <w:t>3 Особливості роботи фахівця у міжнародному середовищі</w:t>
            </w:r>
          </w:p>
        </w:tc>
        <w:tc>
          <w:tcPr>
            <w:tcW w:w="697" w:type="pct"/>
            <w:vMerge w:val="restart"/>
            <w:shd w:val="clear" w:color="auto" w:fill="auto"/>
            <w:vAlign w:val="center"/>
          </w:tcPr>
          <w:p w14:paraId="3032A373" w14:textId="77777777" w:rsidR="002A764D" w:rsidRPr="004A5815" w:rsidRDefault="002A764D" w:rsidP="00365B57">
            <w:pPr>
              <w:contextualSpacing/>
              <w:jc w:val="center"/>
              <w:rPr>
                <w:color w:val="000000"/>
              </w:rPr>
            </w:pPr>
            <w:r w:rsidRPr="004A5815">
              <w:rPr>
                <w:color w:val="000000"/>
              </w:rPr>
              <w:t>8</w:t>
            </w:r>
          </w:p>
        </w:tc>
      </w:tr>
      <w:tr w:rsidR="002A764D" w:rsidRPr="006076BD" w14:paraId="5B0074E5" w14:textId="77777777" w:rsidTr="00365B57">
        <w:trPr>
          <w:trHeight w:val="20"/>
        </w:trPr>
        <w:tc>
          <w:tcPr>
            <w:tcW w:w="748" w:type="pct"/>
            <w:vMerge/>
          </w:tcPr>
          <w:p w14:paraId="7A4A60B8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126D71C7" w14:textId="0F8A5602" w:rsidR="002A764D" w:rsidRPr="004A5815" w:rsidRDefault="002A764D" w:rsidP="00365B57">
            <w:pPr>
              <w:contextualSpacing/>
              <w:rPr>
                <w:rStyle w:val="normaltextrun"/>
                <w:color w:val="000000"/>
                <w:szCs w:val="28"/>
                <w:shd w:val="clear" w:color="auto" w:fill="FFFFFF"/>
              </w:rPr>
            </w:pPr>
            <w:r w:rsidRPr="004A5815">
              <w:rPr>
                <w:rStyle w:val="normaltextrun"/>
                <w:color w:val="000000"/>
                <w:szCs w:val="28"/>
                <w:shd w:val="clear" w:color="auto" w:fill="FFFFFF"/>
              </w:rPr>
              <w:t>Особливості міжнародного середовища та міжнародного бізнесу</w:t>
            </w:r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0BB28762" w14:textId="77777777" w:rsidR="002A764D" w:rsidRPr="004A5815" w:rsidRDefault="002A764D" w:rsidP="00365B5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2A764D" w:rsidRPr="006076BD" w14:paraId="0B2E4B8F" w14:textId="77777777" w:rsidTr="00365B57">
        <w:trPr>
          <w:trHeight w:val="20"/>
        </w:trPr>
        <w:tc>
          <w:tcPr>
            <w:tcW w:w="748" w:type="pct"/>
            <w:vMerge/>
          </w:tcPr>
          <w:p w14:paraId="3EA030BE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227AB24E" w14:textId="77777777" w:rsidR="002A764D" w:rsidRPr="004A5815" w:rsidRDefault="002A764D" w:rsidP="00365B57">
            <w:pPr>
              <w:contextualSpacing/>
              <w:rPr>
                <w:bCs/>
                <w:szCs w:val="28"/>
              </w:rPr>
            </w:pPr>
            <w:r w:rsidRPr="004A5815">
              <w:rPr>
                <w:rStyle w:val="normaltextrun"/>
                <w:color w:val="000000"/>
                <w:szCs w:val="28"/>
                <w:shd w:val="clear" w:color="auto" w:fill="FFFFFF"/>
              </w:rPr>
              <w:t>Міжнародні колективи та категорії персоналу (експатріанти, місцеві громадяни, вихідці з третіх країн, </w:t>
            </w:r>
            <w:proofErr w:type="spellStart"/>
            <w:r w:rsidRPr="004A5815">
              <w:rPr>
                <w:rStyle w:val="spellingerror"/>
                <w:color w:val="000000"/>
                <w:szCs w:val="28"/>
                <w:shd w:val="clear" w:color="auto" w:fill="FFFFFF"/>
              </w:rPr>
              <w:t>інпатріанти</w:t>
            </w:r>
            <w:proofErr w:type="spellEnd"/>
            <w:r w:rsidRPr="004A5815">
              <w:rPr>
                <w:rStyle w:val="normaltextrun"/>
                <w:color w:val="000000"/>
                <w:szCs w:val="28"/>
                <w:shd w:val="clear" w:color="auto" w:fill="FFFFFF"/>
              </w:rPr>
              <w:t>)</w:t>
            </w:r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58172689" w14:textId="77777777" w:rsidR="002A764D" w:rsidRPr="004A5815" w:rsidRDefault="002A764D" w:rsidP="00365B5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2A764D" w:rsidRPr="006076BD" w14:paraId="600ABDC4" w14:textId="77777777" w:rsidTr="00365B57">
        <w:trPr>
          <w:trHeight w:val="20"/>
        </w:trPr>
        <w:tc>
          <w:tcPr>
            <w:tcW w:w="748" w:type="pct"/>
            <w:vMerge/>
          </w:tcPr>
          <w:p w14:paraId="0A15751C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743A6393" w14:textId="77777777" w:rsidR="002A764D" w:rsidRPr="006076BD" w:rsidRDefault="002A764D" w:rsidP="00365B57">
            <w:pPr>
              <w:contextualSpacing/>
            </w:pPr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>Конвергенція та дивергенція культур у сучасному світі. </w:t>
            </w:r>
            <w:proofErr w:type="spellStart"/>
            <w:r>
              <w:rPr>
                <w:rStyle w:val="spellingerror"/>
                <w:color w:val="000000"/>
                <w:szCs w:val="28"/>
                <w:shd w:val="clear" w:color="auto" w:fill="FFFFFF"/>
              </w:rPr>
              <w:t>Моноактивні</w:t>
            </w:r>
            <w:proofErr w:type="spellEnd"/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>, </w:t>
            </w:r>
            <w:proofErr w:type="spellStart"/>
            <w:r>
              <w:rPr>
                <w:rStyle w:val="spellingerror"/>
                <w:color w:val="000000"/>
                <w:szCs w:val="28"/>
                <w:shd w:val="clear" w:color="auto" w:fill="FFFFFF"/>
              </w:rPr>
              <w:t>поліактивні</w:t>
            </w:r>
            <w:proofErr w:type="spellEnd"/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> та реактивні культури. </w:t>
            </w:r>
            <w:proofErr w:type="spellStart"/>
            <w:r>
              <w:rPr>
                <w:rStyle w:val="spellingerror"/>
                <w:color w:val="000000"/>
                <w:szCs w:val="28"/>
                <w:shd w:val="clear" w:color="auto" w:fill="FFFFFF"/>
              </w:rPr>
              <w:t>Низькоконтекстуальні</w:t>
            </w:r>
            <w:proofErr w:type="spellEnd"/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> та </w:t>
            </w:r>
            <w:proofErr w:type="spellStart"/>
            <w:r>
              <w:rPr>
                <w:rStyle w:val="spellingerror"/>
                <w:color w:val="000000"/>
                <w:szCs w:val="28"/>
                <w:shd w:val="clear" w:color="auto" w:fill="FFFFFF"/>
              </w:rPr>
              <w:t>висококонтекстуальні</w:t>
            </w:r>
            <w:proofErr w:type="spellEnd"/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> культури</w:t>
            </w:r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7F0AE546" w14:textId="77777777" w:rsidR="002A764D" w:rsidRPr="000841FD" w:rsidRDefault="002A764D" w:rsidP="00365B5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2A764D" w:rsidRPr="006076BD" w14:paraId="68C64FB1" w14:textId="77777777" w:rsidTr="00365B57">
        <w:trPr>
          <w:trHeight w:val="226"/>
        </w:trPr>
        <w:tc>
          <w:tcPr>
            <w:tcW w:w="748" w:type="pct"/>
            <w:vMerge/>
          </w:tcPr>
          <w:p w14:paraId="171EF47A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1995B1DB" w14:textId="77777777" w:rsidR="002A764D" w:rsidRPr="006076BD" w:rsidRDefault="002A764D" w:rsidP="00365B57">
            <w:pPr>
              <w:contextualSpacing/>
            </w:pPr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>Особливості ділових культур країн-партнерів України</w:t>
            </w:r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1ED4E79E" w14:textId="77777777" w:rsidR="002A764D" w:rsidRPr="000841FD" w:rsidRDefault="002A764D" w:rsidP="00365B5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2A764D" w:rsidRPr="006076BD" w14:paraId="30CA4878" w14:textId="77777777" w:rsidTr="00082803">
        <w:trPr>
          <w:trHeight w:val="289"/>
        </w:trPr>
        <w:tc>
          <w:tcPr>
            <w:tcW w:w="748" w:type="pct"/>
            <w:vMerge w:val="restart"/>
          </w:tcPr>
          <w:p w14:paraId="1AEC3B74" w14:textId="732AFAD2" w:rsidR="002A764D" w:rsidRPr="006076BD" w:rsidRDefault="00505770" w:rsidP="00365B57">
            <w:pPr>
              <w:contextualSpacing/>
              <w:rPr>
                <w:color w:val="000000"/>
              </w:rPr>
            </w:pPr>
            <w:r w:rsidRPr="00E2249C">
              <w:rPr>
                <w:szCs w:val="26"/>
              </w:rPr>
              <w:lastRenderedPageBreak/>
              <w:t>РН 17.</w:t>
            </w:r>
            <w:r>
              <w:rPr>
                <w:szCs w:val="26"/>
              </w:rPr>
              <w:t>4</w:t>
            </w:r>
            <w:r w:rsidRPr="00E2249C">
              <w:rPr>
                <w:szCs w:val="26"/>
              </w:rPr>
              <w:t>-З5</w:t>
            </w:r>
          </w:p>
        </w:tc>
        <w:tc>
          <w:tcPr>
            <w:tcW w:w="3555" w:type="pct"/>
          </w:tcPr>
          <w:p w14:paraId="73B1982B" w14:textId="77777777" w:rsidR="002A764D" w:rsidRPr="006076BD" w:rsidRDefault="002A764D" w:rsidP="00365B57">
            <w:pPr>
              <w:contextualSpacing/>
              <w:rPr>
                <w:b/>
                <w:color w:val="000000"/>
              </w:rPr>
            </w:pPr>
            <w:r w:rsidRPr="006076BD">
              <w:rPr>
                <w:b/>
                <w:bCs/>
                <w:color w:val="000000"/>
              </w:rPr>
              <w:t xml:space="preserve">4 </w:t>
            </w:r>
            <w:r w:rsidRPr="000E260D">
              <w:rPr>
                <w:b/>
                <w:bCs/>
                <w:color w:val="000000"/>
              </w:rPr>
              <w:t>Управління часом та кар’єрою фахівця  як складові відповідальності та автономії</w:t>
            </w:r>
          </w:p>
        </w:tc>
        <w:tc>
          <w:tcPr>
            <w:tcW w:w="697" w:type="pct"/>
            <w:vMerge w:val="restart"/>
            <w:shd w:val="clear" w:color="auto" w:fill="auto"/>
          </w:tcPr>
          <w:p w14:paraId="7F27B150" w14:textId="77777777" w:rsidR="002A764D" w:rsidRPr="000841FD" w:rsidRDefault="002A764D" w:rsidP="00365B57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2A764D" w:rsidRPr="006076BD" w14:paraId="08146B90" w14:textId="77777777" w:rsidTr="00365B57">
        <w:trPr>
          <w:trHeight w:val="20"/>
        </w:trPr>
        <w:tc>
          <w:tcPr>
            <w:tcW w:w="748" w:type="pct"/>
            <w:vMerge/>
          </w:tcPr>
          <w:p w14:paraId="5B4AE78D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63A202C2" w14:textId="77777777" w:rsidR="002A764D" w:rsidRPr="006076BD" w:rsidRDefault="002A764D" w:rsidP="00365B57">
            <w:pPr>
              <w:contextualSpacing/>
            </w:pPr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>Аналіз витрат часу в системі </w:t>
            </w:r>
            <w:proofErr w:type="spellStart"/>
            <w:r>
              <w:rPr>
                <w:rStyle w:val="spellingerror"/>
                <w:color w:val="000000"/>
                <w:szCs w:val="28"/>
                <w:shd w:val="clear" w:color="auto" w:fill="FFFFFF"/>
              </w:rPr>
              <w:t>таймменеджменту</w:t>
            </w:r>
            <w:proofErr w:type="spellEnd"/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5950B3F4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5BEAFAF7" w14:textId="77777777" w:rsidTr="00082803">
        <w:trPr>
          <w:trHeight w:val="302"/>
        </w:trPr>
        <w:tc>
          <w:tcPr>
            <w:tcW w:w="748" w:type="pct"/>
            <w:vMerge/>
          </w:tcPr>
          <w:p w14:paraId="126F3793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4FB3C816" w14:textId="77777777" w:rsidR="002A764D" w:rsidRPr="006076BD" w:rsidRDefault="002A764D" w:rsidP="00365B57">
            <w:pPr>
              <w:contextualSpacing/>
            </w:pPr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 xml:space="preserve">Планування робочого часу. Прийняття рішень про пріоритети в </w:t>
            </w:r>
            <w:proofErr w:type="spellStart"/>
            <w:r>
              <w:rPr>
                <w:rStyle w:val="spellingerror"/>
                <w:color w:val="000000"/>
                <w:szCs w:val="28"/>
                <w:shd w:val="clear" w:color="auto" w:fill="FFFFFF"/>
              </w:rPr>
              <w:t>таймменеджменті</w:t>
            </w:r>
            <w:proofErr w:type="spellEnd"/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3F0FCAFC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16BE00C1" w14:textId="77777777" w:rsidTr="00082803">
        <w:trPr>
          <w:trHeight w:val="154"/>
        </w:trPr>
        <w:tc>
          <w:tcPr>
            <w:tcW w:w="748" w:type="pct"/>
            <w:vMerge/>
          </w:tcPr>
          <w:p w14:paraId="60AAB244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0F85C10F" w14:textId="77777777" w:rsidR="002A764D" w:rsidRPr="006076BD" w:rsidRDefault="002A764D" w:rsidP="00365B57">
            <w:pPr>
              <w:contextualSpacing/>
            </w:pPr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>Принципи управління та планування власної кар’єрної стратегії фахівцем з урахуванням </w:t>
            </w:r>
            <w:proofErr w:type="spellStart"/>
            <w:r>
              <w:rPr>
                <w:rStyle w:val="spellingerror"/>
                <w:color w:val="000000"/>
                <w:szCs w:val="28"/>
                <w:shd w:val="clear" w:color="auto" w:fill="FFFFFF"/>
              </w:rPr>
              <w:t>таймменеджменту</w:t>
            </w:r>
            <w:proofErr w:type="spellEnd"/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194C1493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2D52F39E" w14:textId="77777777" w:rsidTr="00365B57">
        <w:trPr>
          <w:trHeight w:val="70"/>
        </w:trPr>
        <w:tc>
          <w:tcPr>
            <w:tcW w:w="748" w:type="pct"/>
            <w:vMerge w:val="restart"/>
          </w:tcPr>
          <w:p w14:paraId="122FAC2E" w14:textId="5EEB5AF2" w:rsidR="002A764D" w:rsidRPr="006076BD" w:rsidRDefault="00505770" w:rsidP="00365B57">
            <w:pPr>
              <w:contextualSpacing/>
            </w:pPr>
            <w:r w:rsidRPr="00E2249C">
              <w:rPr>
                <w:szCs w:val="26"/>
              </w:rPr>
              <w:t>РН 17.</w:t>
            </w:r>
            <w:r>
              <w:rPr>
                <w:szCs w:val="26"/>
              </w:rPr>
              <w:t>5</w:t>
            </w:r>
            <w:r w:rsidRPr="00E2249C">
              <w:rPr>
                <w:szCs w:val="26"/>
              </w:rPr>
              <w:t>-З5</w:t>
            </w:r>
          </w:p>
        </w:tc>
        <w:tc>
          <w:tcPr>
            <w:tcW w:w="3555" w:type="pct"/>
          </w:tcPr>
          <w:p w14:paraId="49ED1FCD" w14:textId="77777777" w:rsidR="002A764D" w:rsidRPr="006076BD" w:rsidRDefault="002A764D" w:rsidP="00365B57">
            <w:pPr>
              <w:contextualSpacing/>
              <w:rPr>
                <w:b/>
              </w:rPr>
            </w:pPr>
            <w:r>
              <w:rPr>
                <w:b/>
                <w:bCs/>
              </w:rPr>
              <w:t xml:space="preserve">5 </w:t>
            </w:r>
            <w:r w:rsidRPr="000E260D">
              <w:rPr>
                <w:b/>
                <w:bCs/>
              </w:rPr>
              <w:t>Роль інформації та комунікацій у роботі фахівця</w:t>
            </w:r>
          </w:p>
        </w:tc>
        <w:tc>
          <w:tcPr>
            <w:tcW w:w="697" w:type="pct"/>
            <w:vMerge w:val="restart"/>
            <w:shd w:val="clear" w:color="auto" w:fill="auto"/>
          </w:tcPr>
          <w:p w14:paraId="28E9D311" w14:textId="77777777" w:rsidR="002A764D" w:rsidRPr="000841FD" w:rsidRDefault="002A764D" w:rsidP="00365B57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2A764D" w:rsidRPr="006076BD" w14:paraId="46E158F3" w14:textId="77777777" w:rsidTr="00365B57">
        <w:trPr>
          <w:trHeight w:val="58"/>
        </w:trPr>
        <w:tc>
          <w:tcPr>
            <w:tcW w:w="748" w:type="pct"/>
            <w:vMerge/>
          </w:tcPr>
          <w:p w14:paraId="6258AFF7" w14:textId="77777777" w:rsidR="002A764D" w:rsidRPr="006076BD" w:rsidRDefault="002A764D" w:rsidP="00365B57">
            <w:pPr>
              <w:contextualSpacing/>
            </w:pPr>
          </w:p>
        </w:tc>
        <w:tc>
          <w:tcPr>
            <w:tcW w:w="3555" w:type="pct"/>
          </w:tcPr>
          <w:p w14:paraId="7F638013" w14:textId="77777777" w:rsidR="002A764D" w:rsidRPr="006076BD" w:rsidRDefault="002A764D" w:rsidP="00365B57">
            <w:pPr>
              <w:contextualSpacing/>
            </w:pPr>
            <w:r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Значення інформації у сучасному світі, її класифікація, вимоги до неї. Категорії інформації</w:t>
            </w:r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273567F1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4841DDFF" w14:textId="77777777" w:rsidTr="00365B57">
        <w:trPr>
          <w:trHeight w:val="58"/>
        </w:trPr>
        <w:tc>
          <w:tcPr>
            <w:tcW w:w="748" w:type="pct"/>
            <w:vMerge/>
          </w:tcPr>
          <w:p w14:paraId="4E1E384B" w14:textId="77777777" w:rsidR="002A764D" w:rsidRPr="006076BD" w:rsidRDefault="002A764D" w:rsidP="00365B57">
            <w:pPr>
              <w:contextualSpacing/>
            </w:pPr>
          </w:p>
        </w:tc>
        <w:tc>
          <w:tcPr>
            <w:tcW w:w="3555" w:type="pct"/>
          </w:tcPr>
          <w:p w14:paraId="7862832A" w14:textId="77777777" w:rsidR="002A764D" w:rsidRPr="006076BD" w:rsidRDefault="002A764D" w:rsidP="00365B57">
            <w:pPr>
              <w:contextualSpacing/>
            </w:pPr>
            <w:r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Поняття, характеристики та різновиди комунікацій</w:t>
            </w:r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764ECE00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1066E9BC" w14:textId="77777777" w:rsidTr="00082803">
        <w:trPr>
          <w:trHeight w:val="461"/>
        </w:trPr>
        <w:tc>
          <w:tcPr>
            <w:tcW w:w="748" w:type="pct"/>
            <w:vMerge/>
          </w:tcPr>
          <w:p w14:paraId="21EE4D31" w14:textId="77777777" w:rsidR="002A764D" w:rsidRPr="006076BD" w:rsidRDefault="002A764D" w:rsidP="00365B57">
            <w:pPr>
              <w:contextualSpacing/>
            </w:pPr>
          </w:p>
        </w:tc>
        <w:tc>
          <w:tcPr>
            <w:tcW w:w="3555" w:type="pct"/>
          </w:tcPr>
          <w:p w14:paraId="4E140433" w14:textId="77777777" w:rsidR="002A764D" w:rsidRPr="006076BD" w:rsidRDefault="002A764D" w:rsidP="00365B57">
            <w:pPr>
              <w:contextualSpacing/>
            </w:pPr>
            <w:r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Психофізіологічні та соціокультурні перешкоди у комунікаціях. Підвищення ефективності комунікацій</w:t>
            </w:r>
          </w:p>
        </w:tc>
        <w:tc>
          <w:tcPr>
            <w:tcW w:w="697" w:type="pct"/>
            <w:vMerge/>
            <w:shd w:val="clear" w:color="auto" w:fill="auto"/>
          </w:tcPr>
          <w:p w14:paraId="70F20997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610F6306" w14:textId="77777777" w:rsidTr="00365B57">
        <w:trPr>
          <w:trHeight w:val="246"/>
        </w:trPr>
        <w:tc>
          <w:tcPr>
            <w:tcW w:w="748" w:type="pct"/>
            <w:vMerge w:val="restart"/>
          </w:tcPr>
          <w:p w14:paraId="572178C8" w14:textId="1E48EF97" w:rsidR="002A764D" w:rsidRPr="006076BD" w:rsidRDefault="00505770" w:rsidP="00365B57">
            <w:pPr>
              <w:contextualSpacing/>
              <w:rPr>
                <w:color w:val="000000"/>
              </w:rPr>
            </w:pPr>
            <w:r w:rsidRPr="00E2249C">
              <w:rPr>
                <w:szCs w:val="26"/>
              </w:rPr>
              <w:t>РН 17.</w:t>
            </w:r>
            <w:r>
              <w:rPr>
                <w:szCs w:val="26"/>
              </w:rPr>
              <w:t>6</w:t>
            </w:r>
            <w:r w:rsidRPr="00E2249C">
              <w:rPr>
                <w:szCs w:val="26"/>
              </w:rPr>
              <w:t>-З5</w:t>
            </w:r>
          </w:p>
        </w:tc>
        <w:tc>
          <w:tcPr>
            <w:tcW w:w="3555" w:type="pct"/>
          </w:tcPr>
          <w:p w14:paraId="3A23864B" w14:textId="77777777" w:rsidR="002A764D" w:rsidRPr="006076BD" w:rsidRDefault="002A764D" w:rsidP="00365B57">
            <w:pPr>
              <w:contextualSpacing/>
              <w:rPr>
                <w:b/>
                <w:color w:val="000000"/>
              </w:rPr>
            </w:pPr>
            <w:r w:rsidRPr="006076BD">
              <w:rPr>
                <w:b/>
                <w:color w:val="000000"/>
              </w:rPr>
              <w:t xml:space="preserve">6 </w:t>
            </w:r>
            <w:r w:rsidRPr="000E260D">
              <w:rPr>
                <w:b/>
                <w:color w:val="000000"/>
              </w:rPr>
              <w:t>Мислення та творчий потенціал фахівця як особистості</w:t>
            </w:r>
          </w:p>
        </w:tc>
        <w:tc>
          <w:tcPr>
            <w:tcW w:w="697" w:type="pct"/>
            <w:vMerge w:val="restart"/>
            <w:shd w:val="clear" w:color="auto" w:fill="auto"/>
          </w:tcPr>
          <w:p w14:paraId="7FE3CBD3" w14:textId="77777777" w:rsidR="002A764D" w:rsidRPr="000841FD" w:rsidRDefault="002A764D" w:rsidP="00365B57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2A764D" w:rsidRPr="006076BD" w14:paraId="06DD17F5" w14:textId="77777777" w:rsidTr="00365B57">
        <w:trPr>
          <w:trHeight w:val="20"/>
        </w:trPr>
        <w:tc>
          <w:tcPr>
            <w:tcW w:w="748" w:type="pct"/>
            <w:vMerge/>
          </w:tcPr>
          <w:p w14:paraId="2656C34F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698F7747" w14:textId="77777777" w:rsidR="002A764D" w:rsidRPr="006076BD" w:rsidRDefault="002A764D" w:rsidP="00365B57">
            <w:pPr>
              <w:contextualSpacing/>
            </w:pPr>
            <w:r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Властивості критичного мислення та розуміння інформації</w:t>
            </w:r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3FDFC6DE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271842F3" w14:textId="77777777" w:rsidTr="00365B57">
        <w:trPr>
          <w:trHeight w:val="20"/>
        </w:trPr>
        <w:tc>
          <w:tcPr>
            <w:tcW w:w="748" w:type="pct"/>
            <w:vMerge/>
          </w:tcPr>
          <w:p w14:paraId="6AECB54B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15F3ED4B" w14:textId="77777777" w:rsidR="002A764D" w:rsidRPr="006076BD" w:rsidRDefault="002A764D" w:rsidP="00365B57">
            <w:pPr>
              <w:contextualSpacing/>
            </w:pPr>
            <w:r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Використання у діяльності фахівця аналізу, синтезу та порівняння</w:t>
            </w:r>
          </w:p>
        </w:tc>
        <w:tc>
          <w:tcPr>
            <w:tcW w:w="697" w:type="pct"/>
            <w:vMerge/>
            <w:shd w:val="clear" w:color="auto" w:fill="auto"/>
          </w:tcPr>
          <w:p w14:paraId="49E31137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5C5FF3EB" w14:textId="77777777" w:rsidTr="00082803">
        <w:trPr>
          <w:trHeight w:val="453"/>
        </w:trPr>
        <w:tc>
          <w:tcPr>
            <w:tcW w:w="748" w:type="pct"/>
            <w:vMerge/>
          </w:tcPr>
          <w:p w14:paraId="68CD2131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207F487E" w14:textId="77777777" w:rsidR="002A764D" w:rsidRPr="006076BD" w:rsidRDefault="002A764D" w:rsidP="00365B57">
            <w:pPr>
              <w:contextualSpacing/>
              <w:rPr>
                <w:bCs/>
              </w:rPr>
            </w:pPr>
            <w:r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Критична оцінка інформаційних потоків та опрацювання інформації з різних джерел</w:t>
            </w:r>
          </w:p>
        </w:tc>
        <w:tc>
          <w:tcPr>
            <w:tcW w:w="697" w:type="pct"/>
            <w:vMerge/>
            <w:shd w:val="clear" w:color="auto" w:fill="auto"/>
          </w:tcPr>
          <w:p w14:paraId="4E0CCEA2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784ECB8C" w14:textId="77777777" w:rsidTr="00082803">
        <w:trPr>
          <w:trHeight w:val="177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D5AC1" w14:textId="794448F5" w:rsidR="002A764D" w:rsidRPr="006076BD" w:rsidRDefault="00505770" w:rsidP="00365B57">
            <w:pPr>
              <w:contextualSpacing/>
              <w:rPr>
                <w:color w:val="000000"/>
              </w:rPr>
            </w:pPr>
            <w:r w:rsidRPr="00E2249C">
              <w:rPr>
                <w:szCs w:val="26"/>
              </w:rPr>
              <w:t>РН 17.</w:t>
            </w:r>
            <w:r>
              <w:rPr>
                <w:szCs w:val="26"/>
              </w:rPr>
              <w:t>7</w:t>
            </w:r>
            <w:r w:rsidRPr="00E2249C">
              <w:rPr>
                <w:szCs w:val="26"/>
              </w:rPr>
              <w:t>-З5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9CE4" w14:textId="77777777" w:rsidR="002A764D" w:rsidRPr="00574543" w:rsidRDefault="002A764D" w:rsidP="00365B57">
            <w:pPr>
              <w:contextualSpacing/>
              <w:rPr>
                <w:b/>
                <w:bCs/>
                <w:color w:val="000000"/>
                <w:szCs w:val="28"/>
                <w:bdr w:val="none" w:sz="0" w:space="0" w:color="auto" w:frame="1"/>
              </w:rPr>
            </w:pPr>
            <w:r w:rsidRPr="00574543">
              <w:rPr>
                <w:b/>
                <w:bCs/>
                <w:color w:val="000000"/>
                <w:szCs w:val="28"/>
                <w:bdr w:val="none" w:sz="0" w:space="0" w:color="auto" w:frame="1"/>
              </w:rPr>
              <w:t>7 Формування креативної особистості фахівця</w:t>
            </w:r>
            <w:r>
              <w:rPr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2BD8E" w14:textId="552974A2" w:rsidR="002A764D" w:rsidRPr="00975C9B" w:rsidRDefault="00975C9B" w:rsidP="00365B57">
            <w:pPr>
              <w:contextualSpacing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</w:tr>
      <w:tr w:rsidR="002A764D" w:rsidRPr="006076BD" w14:paraId="19EC8C1E" w14:textId="77777777" w:rsidTr="00365B57">
        <w:trPr>
          <w:trHeight w:val="284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3A755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29E5" w14:textId="77777777" w:rsidR="002A764D" w:rsidRPr="00574543" w:rsidRDefault="002A764D" w:rsidP="00365B57">
            <w:pPr>
              <w:contextualSpacing/>
              <w:rPr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Процес і природа ефективного мислення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EEAA4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00B18875" w14:textId="77777777" w:rsidTr="00082803">
        <w:trPr>
          <w:trHeight w:val="458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81C03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7302" w14:textId="77777777" w:rsidR="002A764D" w:rsidRPr="00574543" w:rsidRDefault="002A764D" w:rsidP="00365B57">
            <w:pPr>
              <w:contextualSpacing/>
              <w:rPr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Етапи креативного процесу. Форми виявлення, розвитку і використання творчого потенціалу людини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3FE59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66468EDE" w14:textId="77777777" w:rsidTr="00082803">
        <w:trPr>
          <w:trHeight w:val="449"/>
        </w:trPr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A81A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BEBF" w14:textId="77777777" w:rsidR="002A764D" w:rsidRPr="00574543" w:rsidRDefault="002A764D" w:rsidP="00365B57">
            <w:pPr>
              <w:contextualSpacing/>
              <w:rPr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Креативні методи постановки та аналізу проблем у діяльності фахівця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6767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00503975" w14:textId="77777777" w:rsidTr="00365B57">
        <w:tc>
          <w:tcPr>
            <w:tcW w:w="748" w:type="pct"/>
            <w:vMerge w:val="restart"/>
          </w:tcPr>
          <w:p w14:paraId="3BE3BA2F" w14:textId="7BA45FCA" w:rsidR="002A764D" w:rsidRPr="006076BD" w:rsidRDefault="00505770" w:rsidP="00365B57">
            <w:pPr>
              <w:contextualSpacing/>
              <w:rPr>
                <w:color w:val="000000"/>
              </w:rPr>
            </w:pPr>
            <w:r w:rsidRPr="00E2249C">
              <w:rPr>
                <w:szCs w:val="26"/>
              </w:rPr>
              <w:t>РН 17.</w:t>
            </w:r>
            <w:r>
              <w:rPr>
                <w:szCs w:val="26"/>
              </w:rPr>
              <w:t>8</w:t>
            </w:r>
            <w:r w:rsidRPr="00E2249C">
              <w:rPr>
                <w:szCs w:val="26"/>
              </w:rPr>
              <w:t>-З5</w:t>
            </w:r>
          </w:p>
        </w:tc>
        <w:tc>
          <w:tcPr>
            <w:tcW w:w="3555" w:type="pct"/>
          </w:tcPr>
          <w:p w14:paraId="2A6A6741" w14:textId="77777777" w:rsidR="002A764D" w:rsidRPr="00574543" w:rsidRDefault="002A764D" w:rsidP="00365B57">
            <w:pPr>
              <w:contextualSpacing/>
              <w:rPr>
                <w:rStyle w:val="normaltextrun"/>
                <w:b/>
                <w:bCs/>
                <w:color w:val="000000"/>
                <w:szCs w:val="28"/>
                <w:bdr w:val="none" w:sz="0" w:space="0" w:color="auto" w:frame="1"/>
              </w:rPr>
            </w:pPr>
            <w:r w:rsidRPr="00574543">
              <w:rPr>
                <w:rStyle w:val="normaltextrun"/>
                <w:b/>
                <w:bCs/>
                <w:color w:val="000000"/>
                <w:szCs w:val="28"/>
                <w:bdr w:val="none" w:sz="0" w:space="0" w:color="auto" w:frame="1"/>
              </w:rPr>
              <w:t>8 Уміння приймати рішення як компетентність фахівця</w:t>
            </w:r>
          </w:p>
        </w:tc>
        <w:tc>
          <w:tcPr>
            <w:tcW w:w="697" w:type="pct"/>
            <w:vMerge w:val="restart"/>
            <w:shd w:val="clear" w:color="auto" w:fill="auto"/>
          </w:tcPr>
          <w:p w14:paraId="4F07FBB5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A764D" w:rsidRPr="006076BD" w14:paraId="169FCC10" w14:textId="77777777" w:rsidTr="00365B57">
        <w:tc>
          <w:tcPr>
            <w:tcW w:w="748" w:type="pct"/>
            <w:vMerge/>
          </w:tcPr>
          <w:p w14:paraId="20B8E3CB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7007B59E" w14:textId="77777777" w:rsidR="002A764D" w:rsidRDefault="002A764D" w:rsidP="00365B57">
            <w:pPr>
              <w:contextualSpacing/>
              <w:rPr>
                <w:rStyle w:val="normaltextrun"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Етапи процесу прийняття рішення та класифікація рішень</w:t>
            </w:r>
          </w:p>
        </w:tc>
        <w:tc>
          <w:tcPr>
            <w:tcW w:w="697" w:type="pct"/>
            <w:vMerge/>
            <w:shd w:val="clear" w:color="auto" w:fill="auto"/>
          </w:tcPr>
          <w:p w14:paraId="72CF5293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07D1DA24" w14:textId="77777777" w:rsidTr="00365B57">
        <w:tc>
          <w:tcPr>
            <w:tcW w:w="748" w:type="pct"/>
            <w:vMerge/>
          </w:tcPr>
          <w:p w14:paraId="0B6442A1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205CD289" w14:textId="77777777" w:rsidR="002A764D" w:rsidRDefault="002A764D" w:rsidP="00365B57">
            <w:pPr>
              <w:contextualSpacing/>
              <w:rPr>
                <w:rStyle w:val="normaltextrun"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>Фактори впливу на прийняття рішень. Стадії технології ухвалення рішення в організації. Кількісні та якісні методи обґрунтування та прийняття рішень</w:t>
            </w:r>
          </w:p>
        </w:tc>
        <w:tc>
          <w:tcPr>
            <w:tcW w:w="697" w:type="pct"/>
            <w:vMerge/>
            <w:shd w:val="clear" w:color="auto" w:fill="auto"/>
          </w:tcPr>
          <w:p w14:paraId="2405A684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12588021" w14:textId="77777777" w:rsidTr="00365B57">
        <w:tc>
          <w:tcPr>
            <w:tcW w:w="748" w:type="pct"/>
            <w:vMerge/>
          </w:tcPr>
          <w:p w14:paraId="18AA55CC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6FC7F7F7" w14:textId="3553765F" w:rsidR="002A764D" w:rsidRPr="00365B57" w:rsidRDefault="002A764D" w:rsidP="00365B57">
            <w:pPr>
              <w:contextualSpacing/>
              <w:rPr>
                <w:rStyle w:val="normaltextrun"/>
                <w:color w:val="000000"/>
                <w:szCs w:val="28"/>
                <w:shd w:val="clear" w:color="auto" w:fill="FFFFFF"/>
              </w:rPr>
            </w:pPr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>Стилі прийняття рішень. Підходи до прийняття рішень: дерево рішень, метод риби, метод </w:t>
            </w:r>
            <w:proofErr w:type="spellStart"/>
            <w:r>
              <w:rPr>
                <w:rStyle w:val="spellingerror"/>
                <w:color w:val="000000"/>
                <w:szCs w:val="28"/>
                <w:shd w:val="clear" w:color="auto" w:fill="FFFFFF"/>
              </w:rPr>
              <w:t>майндмеппінгу</w:t>
            </w:r>
            <w:proofErr w:type="spellEnd"/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> (ментальних карт)</w:t>
            </w:r>
          </w:p>
        </w:tc>
        <w:tc>
          <w:tcPr>
            <w:tcW w:w="697" w:type="pct"/>
            <w:vMerge/>
            <w:shd w:val="clear" w:color="auto" w:fill="auto"/>
          </w:tcPr>
          <w:p w14:paraId="65809EC9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1119CC25" w14:textId="77777777" w:rsidTr="00365B57">
        <w:tc>
          <w:tcPr>
            <w:tcW w:w="748" w:type="pct"/>
            <w:vMerge w:val="restart"/>
          </w:tcPr>
          <w:p w14:paraId="6838362C" w14:textId="4678C590" w:rsidR="002A764D" w:rsidRPr="006076BD" w:rsidRDefault="00505770" w:rsidP="00365B57">
            <w:pPr>
              <w:contextualSpacing/>
              <w:rPr>
                <w:color w:val="000000"/>
              </w:rPr>
            </w:pPr>
            <w:r w:rsidRPr="00E2249C">
              <w:rPr>
                <w:szCs w:val="26"/>
              </w:rPr>
              <w:t>РН 17.</w:t>
            </w:r>
            <w:r>
              <w:rPr>
                <w:szCs w:val="26"/>
              </w:rPr>
              <w:t>9</w:t>
            </w:r>
            <w:r w:rsidRPr="00E2249C">
              <w:rPr>
                <w:szCs w:val="26"/>
              </w:rPr>
              <w:t>-З5</w:t>
            </w:r>
          </w:p>
        </w:tc>
        <w:tc>
          <w:tcPr>
            <w:tcW w:w="3555" w:type="pct"/>
          </w:tcPr>
          <w:p w14:paraId="4F831B10" w14:textId="77777777" w:rsidR="002A764D" w:rsidRPr="00574543" w:rsidRDefault="002A764D" w:rsidP="00365B57">
            <w:pPr>
              <w:contextualSpacing/>
              <w:rPr>
                <w:rStyle w:val="normaltextrun"/>
                <w:b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9 </w:t>
            </w:r>
            <w:r w:rsidRPr="00574543">
              <w:rPr>
                <w:rStyle w:val="normaltextrun"/>
                <w:b/>
                <w:bCs/>
                <w:color w:val="000000"/>
                <w:szCs w:val="28"/>
                <w:bdr w:val="none" w:sz="0" w:space="0" w:color="auto" w:frame="1"/>
              </w:rPr>
              <w:t>Етика та відповідальність у діяльності фахівц</w:t>
            </w:r>
            <w:r>
              <w:rPr>
                <w:rStyle w:val="normaltextrun"/>
                <w:b/>
                <w:bCs/>
                <w:color w:val="000000"/>
                <w:szCs w:val="28"/>
                <w:bdr w:val="none" w:sz="0" w:space="0" w:color="auto" w:frame="1"/>
              </w:rPr>
              <w:t>я</w:t>
            </w:r>
          </w:p>
        </w:tc>
        <w:tc>
          <w:tcPr>
            <w:tcW w:w="697" w:type="pct"/>
            <w:vMerge w:val="restart"/>
            <w:shd w:val="clear" w:color="auto" w:fill="auto"/>
          </w:tcPr>
          <w:p w14:paraId="73B20FEC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A764D" w:rsidRPr="006076BD" w14:paraId="6A8EEB38" w14:textId="77777777" w:rsidTr="00365B57">
        <w:tc>
          <w:tcPr>
            <w:tcW w:w="748" w:type="pct"/>
            <w:vMerge/>
          </w:tcPr>
          <w:p w14:paraId="25B96137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53D3302E" w14:textId="77777777" w:rsidR="002A764D" w:rsidRDefault="002A764D" w:rsidP="00365B57">
            <w:pPr>
              <w:contextualSpacing/>
              <w:rPr>
                <w:rStyle w:val="normaltextrun"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Етичні норми та моральні орієнтири у діяльності фахівця</w:t>
            </w:r>
          </w:p>
        </w:tc>
        <w:tc>
          <w:tcPr>
            <w:tcW w:w="697" w:type="pct"/>
            <w:vMerge/>
            <w:shd w:val="clear" w:color="auto" w:fill="auto"/>
          </w:tcPr>
          <w:p w14:paraId="67EC2D33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5ED7E539" w14:textId="77777777" w:rsidTr="00365B57">
        <w:tc>
          <w:tcPr>
            <w:tcW w:w="748" w:type="pct"/>
            <w:vMerge/>
          </w:tcPr>
          <w:p w14:paraId="07E2C08D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2101A8B5" w14:textId="77777777" w:rsidR="002A764D" w:rsidRDefault="002A764D" w:rsidP="00365B57">
            <w:pPr>
              <w:contextualSpacing/>
              <w:rPr>
                <w:rStyle w:val="normaltextrun"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spellingerror"/>
                <w:color w:val="000000"/>
                <w:szCs w:val="28"/>
                <w:shd w:val="clear" w:color="auto" w:fill="FFFFFF"/>
              </w:rPr>
              <w:t>Мовна</w:t>
            </w:r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> культура ділової розмови</w:t>
            </w:r>
          </w:p>
        </w:tc>
        <w:tc>
          <w:tcPr>
            <w:tcW w:w="697" w:type="pct"/>
            <w:vMerge/>
            <w:shd w:val="clear" w:color="auto" w:fill="auto"/>
          </w:tcPr>
          <w:p w14:paraId="57B1E62B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716F66F7" w14:textId="77777777" w:rsidTr="00365B57">
        <w:tc>
          <w:tcPr>
            <w:tcW w:w="748" w:type="pct"/>
            <w:vMerge/>
          </w:tcPr>
          <w:p w14:paraId="1B81A13D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5713595B" w14:textId="77777777" w:rsidR="002A764D" w:rsidRDefault="002A764D" w:rsidP="00365B57">
            <w:pPr>
              <w:contextualSpacing/>
              <w:rPr>
                <w:rStyle w:val="normaltextrun"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Основи побудови ділового іміджу фахівця</w:t>
            </w:r>
          </w:p>
        </w:tc>
        <w:tc>
          <w:tcPr>
            <w:tcW w:w="697" w:type="pct"/>
            <w:vMerge/>
            <w:shd w:val="clear" w:color="auto" w:fill="auto"/>
          </w:tcPr>
          <w:p w14:paraId="1C57DABE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5E4C4A22" w14:textId="77777777" w:rsidTr="00365B57">
        <w:tc>
          <w:tcPr>
            <w:tcW w:w="748" w:type="pct"/>
            <w:vMerge w:val="restart"/>
          </w:tcPr>
          <w:p w14:paraId="4D9EFD18" w14:textId="57741D2F" w:rsidR="002A764D" w:rsidRPr="006076BD" w:rsidRDefault="00505770" w:rsidP="00365B57">
            <w:pPr>
              <w:contextualSpacing/>
              <w:rPr>
                <w:color w:val="000000"/>
              </w:rPr>
            </w:pPr>
            <w:r w:rsidRPr="00E2249C">
              <w:rPr>
                <w:szCs w:val="26"/>
              </w:rPr>
              <w:t>РН 17.1</w:t>
            </w:r>
            <w:r>
              <w:rPr>
                <w:szCs w:val="26"/>
              </w:rPr>
              <w:t>0</w:t>
            </w:r>
            <w:r w:rsidRPr="00E2249C">
              <w:rPr>
                <w:szCs w:val="26"/>
              </w:rPr>
              <w:t>-З5</w:t>
            </w:r>
          </w:p>
        </w:tc>
        <w:tc>
          <w:tcPr>
            <w:tcW w:w="3555" w:type="pct"/>
          </w:tcPr>
          <w:p w14:paraId="67605AE2" w14:textId="77777777" w:rsidR="002A764D" w:rsidRPr="00574543" w:rsidRDefault="002A764D" w:rsidP="00365B57">
            <w:pPr>
              <w:contextualSpacing/>
              <w:rPr>
                <w:rStyle w:val="normaltextrun"/>
                <w:b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10 </w:t>
            </w:r>
            <w:r w:rsidRPr="00574543">
              <w:rPr>
                <w:rStyle w:val="normaltextrun"/>
                <w:b/>
                <w:bCs/>
                <w:color w:val="000000"/>
                <w:szCs w:val="28"/>
                <w:bdr w:val="none" w:sz="0" w:space="0" w:color="auto" w:frame="1"/>
              </w:rPr>
              <w:t>Професійна кар’єра майбутнього фахівця</w:t>
            </w:r>
          </w:p>
        </w:tc>
        <w:tc>
          <w:tcPr>
            <w:tcW w:w="697" w:type="pct"/>
            <w:vMerge w:val="restart"/>
            <w:shd w:val="clear" w:color="auto" w:fill="auto"/>
          </w:tcPr>
          <w:p w14:paraId="768B6FC8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A764D" w:rsidRPr="006076BD" w14:paraId="403067D2" w14:textId="77777777" w:rsidTr="00082803">
        <w:trPr>
          <w:trHeight w:val="307"/>
        </w:trPr>
        <w:tc>
          <w:tcPr>
            <w:tcW w:w="748" w:type="pct"/>
            <w:vMerge/>
          </w:tcPr>
          <w:p w14:paraId="2FC4EB92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308E0520" w14:textId="77777777" w:rsidR="002A764D" w:rsidRDefault="002A764D" w:rsidP="00365B57">
            <w:pPr>
              <w:contextualSpacing/>
              <w:rPr>
                <w:rStyle w:val="normaltextrun"/>
                <w:color w:val="000000"/>
                <w:szCs w:val="28"/>
                <w:bdr w:val="none" w:sz="0" w:space="0" w:color="auto" w:frame="1"/>
              </w:rPr>
            </w:pPr>
            <w:r w:rsidRPr="00574543">
              <w:rPr>
                <w:color w:val="000000"/>
                <w:szCs w:val="28"/>
                <w:bdr w:val="none" w:sz="0" w:space="0" w:color="auto" w:frame="1"/>
              </w:rPr>
              <w:t>Поняття професійної кар’єри, класифікація, ділова кар’єра та її</w:t>
            </w:r>
            <w:r>
              <w:rPr>
                <w:color w:val="000000"/>
                <w:szCs w:val="28"/>
                <w:bdr w:val="none" w:sz="0" w:space="0" w:color="auto" w:frame="1"/>
              </w:rPr>
              <w:t xml:space="preserve"> </w:t>
            </w:r>
            <w:r w:rsidRPr="00574543">
              <w:rPr>
                <w:color w:val="000000"/>
                <w:szCs w:val="28"/>
                <w:bdr w:val="none" w:sz="0" w:space="0" w:color="auto" w:frame="1"/>
              </w:rPr>
              <w:t>типологія</w:t>
            </w:r>
          </w:p>
        </w:tc>
        <w:tc>
          <w:tcPr>
            <w:tcW w:w="697" w:type="pct"/>
            <w:vMerge/>
            <w:shd w:val="clear" w:color="auto" w:fill="auto"/>
          </w:tcPr>
          <w:p w14:paraId="5367623C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6F2B746E" w14:textId="77777777" w:rsidTr="00082803">
        <w:trPr>
          <w:trHeight w:val="315"/>
        </w:trPr>
        <w:tc>
          <w:tcPr>
            <w:tcW w:w="748" w:type="pct"/>
            <w:vMerge/>
          </w:tcPr>
          <w:p w14:paraId="1C0BBCD5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0957ED2E" w14:textId="77777777" w:rsidR="002A764D" w:rsidRDefault="002A764D" w:rsidP="00365B57">
            <w:pPr>
              <w:contextualSpacing/>
              <w:rPr>
                <w:rStyle w:val="normaltextrun"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Моделі кар’єри, її види й етапи. Зміст ділової кар’єри, фактори формування кар’єри</w:t>
            </w:r>
          </w:p>
        </w:tc>
        <w:tc>
          <w:tcPr>
            <w:tcW w:w="697" w:type="pct"/>
            <w:vMerge/>
            <w:shd w:val="clear" w:color="auto" w:fill="auto"/>
          </w:tcPr>
          <w:p w14:paraId="0D32C13A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61CE762E" w14:textId="77777777" w:rsidTr="00365B57">
        <w:tc>
          <w:tcPr>
            <w:tcW w:w="748" w:type="pct"/>
            <w:vMerge/>
          </w:tcPr>
          <w:p w14:paraId="711EA029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3EF33D01" w14:textId="77777777" w:rsidR="002A764D" w:rsidRDefault="002A764D" w:rsidP="00365B57">
            <w:pPr>
              <w:contextualSpacing/>
              <w:rPr>
                <w:rStyle w:val="normaltextrun"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Механізми кар’єри, управління кар’єрою</w:t>
            </w:r>
          </w:p>
        </w:tc>
        <w:tc>
          <w:tcPr>
            <w:tcW w:w="697" w:type="pct"/>
            <w:vMerge/>
            <w:shd w:val="clear" w:color="auto" w:fill="auto"/>
          </w:tcPr>
          <w:p w14:paraId="14782FCD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275B49EA" w14:textId="77777777" w:rsidTr="00365B57">
        <w:tc>
          <w:tcPr>
            <w:tcW w:w="748" w:type="pct"/>
            <w:vMerge w:val="restart"/>
          </w:tcPr>
          <w:p w14:paraId="4898B115" w14:textId="63D9ACFF" w:rsidR="002A764D" w:rsidRPr="006076BD" w:rsidRDefault="00505770" w:rsidP="00365B57">
            <w:pPr>
              <w:contextualSpacing/>
              <w:rPr>
                <w:color w:val="000000"/>
              </w:rPr>
            </w:pPr>
            <w:r w:rsidRPr="00E2249C">
              <w:rPr>
                <w:szCs w:val="26"/>
              </w:rPr>
              <w:t>РН 17.1</w:t>
            </w:r>
            <w:r>
              <w:rPr>
                <w:szCs w:val="26"/>
              </w:rPr>
              <w:t>1</w:t>
            </w:r>
            <w:r w:rsidRPr="00E2249C">
              <w:rPr>
                <w:szCs w:val="26"/>
              </w:rPr>
              <w:t>-З5</w:t>
            </w:r>
          </w:p>
        </w:tc>
        <w:tc>
          <w:tcPr>
            <w:tcW w:w="3555" w:type="pct"/>
          </w:tcPr>
          <w:p w14:paraId="24CE3B76" w14:textId="77777777" w:rsidR="002A764D" w:rsidRPr="00574543" w:rsidRDefault="002A764D" w:rsidP="00365B57">
            <w:pPr>
              <w:contextualSpacing/>
              <w:rPr>
                <w:rStyle w:val="normaltextrun"/>
                <w:b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Cs w:val="28"/>
                <w:bdr w:val="none" w:sz="0" w:space="0" w:color="auto" w:frame="1"/>
              </w:rPr>
              <w:t xml:space="preserve">11 </w:t>
            </w:r>
            <w:r w:rsidRPr="00574543">
              <w:rPr>
                <w:b/>
                <w:bCs/>
                <w:color w:val="000000"/>
                <w:szCs w:val="28"/>
                <w:bdr w:val="none" w:sz="0" w:space="0" w:color="auto" w:frame="1"/>
              </w:rPr>
              <w:t>Соціальна відповідальність у сучасному світі</w:t>
            </w:r>
          </w:p>
        </w:tc>
        <w:tc>
          <w:tcPr>
            <w:tcW w:w="697" w:type="pct"/>
            <w:vMerge w:val="restart"/>
            <w:shd w:val="clear" w:color="auto" w:fill="auto"/>
          </w:tcPr>
          <w:p w14:paraId="16CBE6A0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A764D" w:rsidRPr="006076BD" w14:paraId="190B9CE8" w14:textId="77777777" w:rsidTr="00365B57">
        <w:tc>
          <w:tcPr>
            <w:tcW w:w="748" w:type="pct"/>
            <w:vMerge/>
          </w:tcPr>
          <w:p w14:paraId="742F5BEA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57E60BE7" w14:textId="77777777" w:rsidR="002A764D" w:rsidRDefault="002A764D" w:rsidP="00365B57">
            <w:pPr>
              <w:contextualSpacing/>
              <w:rPr>
                <w:rStyle w:val="normaltextrun"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Концептуальні основи розвитку корпоративної соціальної відповідальності</w:t>
            </w:r>
          </w:p>
        </w:tc>
        <w:tc>
          <w:tcPr>
            <w:tcW w:w="697" w:type="pct"/>
            <w:vMerge/>
            <w:shd w:val="clear" w:color="auto" w:fill="auto"/>
          </w:tcPr>
          <w:p w14:paraId="2F638C56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348EA3AA" w14:textId="77777777" w:rsidTr="00365B57">
        <w:tc>
          <w:tcPr>
            <w:tcW w:w="748" w:type="pct"/>
            <w:vMerge/>
          </w:tcPr>
          <w:p w14:paraId="6D8F25B4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27A657CA" w14:textId="77777777" w:rsidR="002A764D" w:rsidRDefault="002A764D" w:rsidP="00365B57">
            <w:pPr>
              <w:contextualSpacing/>
              <w:rPr>
                <w:rStyle w:val="normaltextrun"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Стратегія соціально відповідальної поведінки в ринковому середовищі</w:t>
            </w:r>
          </w:p>
        </w:tc>
        <w:tc>
          <w:tcPr>
            <w:tcW w:w="697" w:type="pct"/>
            <w:vMerge/>
            <w:shd w:val="clear" w:color="auto" w:fill="auto"/>
          </w:tcPr>
          <w:p w14:paraId="33829B5A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154E8A53" w14:textId="77777777" w:rsidTr="00365B57">
        <w:tc>
          <w:tcPr>
            <w:tcW w:w="748" w:type="pct"/>
            <w:vMerge/>
          </w:tcPr>
          <w:p w14:paraId="5F296DAC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5361532C" w14:textId="77777777" w:rsidR="002A764D" w:rsidRDefault="002A764D" w:rsidP="00365B57">
            <w:pPr>
              <w:contextualSpacing/>
              <w:rPr>
                <w:rStyle w:val="normaltextrun"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>Соціальне підприємництво як форма соціальної відповідальності </w:t>
            </w:r>
          </w:p>
        </w:tc>
        <w:tc>
          <w:tcPr>
            <w:tcW w:w="697" w:type="pct"/>
            <w:vMerge/>
            <w:shd w:val="clear" w:color="auto" w:fill="auto"/>
          </w:tcPr>
          <w:p w14:paraId="57C0AA35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19FB121B" w14:textId="77777777" w:rsidTr="00365B57">
        <w:tc>
          <w:tcPr>
            <w:tcW w:w="748" w:type="pct"/>
            <w:vMerge w:val="restart"/>
          </w:tcPr>
          <w:p w14:paraId="011D482E" w14:textId="7D43305D" w:rsidR="002A764D" w:rsidRPr="006076BD" w:rsidRDefault="00505770" w:rsidP="00365B57">
            <w:pPr>
              <w:contextualSpacing/>
              <w:rPr>
                <w:color w:val="000000"/>
              </w:rPr>
            </w:pPr>
            <w:r w:rsidRPr="00E2249C">
              <w:rPr>
                <w:szCs w:val="26"/>
              </w:rPr>
              <w:t>РН 17.1</w:t>
            </w:r>
            <w:r>
              <w:rPr>
                <w:szCs w:val="26"/>
              </w:rPr>
              <w:t>2</w:t>
            </w:r>
            <w:r w:rsidRPr="00E2249C">
              <w:rPr>
                <w:szCs w:val="26"/>
              </w:rPr>
              <w:t>-З5</w:t>
            </w:r>
          </w:p>
        </w:tc>
        <w:tc>
          <w:tcPr>
            <w:tcW w:w="3555" w:type="pct"/>
          </w:tcPr>
          <w:p w14:paraId="5B66BEC3" w14:textId="77777777" w:rsidR="002A764D" w:rsidRPr="00574543" w:rsidRDefault="002A764D" w:rsidP="00365B57">
            <w:pPr>
              <w:contextualSpacing/>
              <w:rPr>
                <w:rStyle w:val="normaltextrun"/>
                <w:b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b/>
                <w:bCs/>
                <w:color w:val="000000"/>
                <w:szCs w:val="28"/>
                <w:bdr w:val="none" w:sz="0" w:space="0" w:color="auto" w:frame="1"/>
              </w:rPr>
              <w:t>1</w:t>
            </w:r>
            <w:r>
              <w:rPr>
                <w:rStyle w:val="normaltextrun"/>
                <w:b/>
                <w:bCs/>
              </w:rPr>
              <w:t xml:space="preserve">2 </w:t>
            </w:r>
            <w:r w:rsidRPr="00574543">
              <w:rPr>
                <w:rStyle w:val="normaltextrun"/>
                <w:b/>
                <w:bCs/>
                <w:color w:val="000000"/>
                <w:szCs w:val="28"/>
                <w:bdr w:val="none" w:sz="0" w:space="0" w:color="auto" w:frame="1"/>
              </w:rPr>
              <w:t>Основи наукових досліджень</w:t>
            </w:r>
          </w:p>
        </w:tc>
        <w:tc>
          <w:tcPr>
            <w:tcW w:w="697" w:type="pct"/>
            <w:vMerge w:val="restart"/>
            <w:shd w:val="clear" w:color="auto" w:fill="auto"/>
          </w:tcPr>
          <w:p w14:paraId="0FB12592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A764D" w:rsidRPr="006076BD" w14:paraId="01894175" w14:textId="77777777" w:rsidTr="00365B57">
        <w:tc>
          <w:tcPr>
            <w:tcW w:w="748" w:type="pct"/>
            <w:vMerge/>
          </w:tcPr>
          <w:p w14:paraId="4FF254E6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1EAFD326" w14:textId="77777777" w:rsidR="002A764D" w:rsidRDefault="002A764D" w:rsidP="00365B57">
            <w:pPr>
              <w:contextualSpacing/>
              <w:rPr>
                <w:rStyle w:val="normaltextrun"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Сутність, предмет та метод наукових досліджень</w:t>
            </w:r>
          </w:p>
        </w:tc>
        <w:tc>
          <w:tcPr>
            <w:tcW w:w="697" w:type="pct"/>
            <w:vMerge/>
            <w:shd w:val="clear" w:color="auto" w:fill="auto"/>
          </w:tcPr>
          <w:p w14:paraId="5A44193E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7724A6A8" w14:textId="77777777" w:rsidTr="00365B57">
        <w:tc>
          <w:tcPr>
            <w:tcW w:w="748" w:type="pct"/>
            <w:vMerge/>
          </w:tcPr>
          <w:p w14:paraId="09A0E87E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7D03EC15" w14:textId="77777777" w:rsidR="002A764D" w:rsidRDefault="002A764D" w:rsidP="00365B57">
            <w:pPr>
              <w:contextualSpacing/>
              <w:rPr>
                <w:rStyle w:val="normaltextrun"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Методологія та методи наукових досліджень</w:t>
            </w:r>
          </w:p>
        </w:tc>
        <w:tc>
          <w:tcPr>
            <w:tcW w:w="697" w:type="pct"/>
            <w:vMerge/>
            <w:shd w:val="clear" w:color="auto" w:fill="auto"/>
          </w:tcPr>
          <w:p w14:paraId="1A84E3D2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72729FAE" w14:textId="77777777" w:rsidTr="00365B57">
        <w:tc>
          <w:tcPr>
            <w:tcW w:w="748" w:type="pct"/>
            <w:vMerge/>
          </w:tcPr>
          <w:p w14:paraId="541A8426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184C8F3B" w14:textId="77777777" w:rsidR="002A764D" w:rsidRDefault="002A764D" w:rsidP="00365B57">
            <w:pPr>
              <w:contextualSpacing/>
              <w:rPr>
                <w:rStyle w:val="normaltextrun"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Організація наукових досліджень</w:t>
            </w:r>
          </w:p>
        </w:tc>
        <w:tc>
          <w:tcPr>
            <w:tcW w:w="697" w:type="pct"/>
            <w:vMerge/>
            <w:shd w:val="clear" w:color="auto" w:fill="auto"/>
          </w:tcPr>
          <w:p w14:paraId="4C1F93B7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0096AF7D" w14:textId="77777777" w:rsidTr="00365B57">
        <w:tc>
          <w:tcPr>
            <w:tcW w:w="748" w:type="pct"/>
            <w:vMerge w:val="restart"/>
          </w:tcPr>
          <w:p w14:paraId="3264CC00" w14:textId="4869D2EA" w:rsidR="002A764D" w:rsidRPr="006076BD" w:rsidRDefault="00505770" w:rsidP="00365B57">
            <w:pPr>
              <w:contextualSpacing/>
              <w:rPr>
                <w:color w:val="000000"/>
              </w:rPr>
            </w:pPr>
            <w:r w:rsidRPr="00E2249C">
              <w:rPr>
                <w:szCs w:val="26"/>
              </w:rPr>
              <w:t>РН 17.1</w:t>
            </w:r>
            <w:r>
              <w:rPr>
                <w:szCs w:val="26"/>
              </w:rPr>
              <w:t>3</w:t>
            </w:r>
            <w:r w:rsidRPr="00E2249C">
              <w:rPr>
                <w:szCs w:val="26"/>
              </w:rPr>
              <w:t>-З5</w:t>
            </w:r>
          </w:p>
        </w:tc>
        <w:tc>
          <w:tcPr>
            <w:tcW w:w="3555" w:type="pct"/>
          </w:tcPr>
          <w:p w14:paraId="5FF2E428" w14:textId="77777777" w:rsidR="002A764D" w:rsidRPr="00574543" w:rsidRDefault="002A764D" w:rsidP="00365B57">
            <w:pPr>
              <w:contextualSpacing/>
              <w:rPr>
                <w:rStyle w:val="normaltextrun"/>
                <w:b/>
                <w:bCs/>
                <w:color w:val="000000"/>
                <w:szCs w:val="28"/>
                <w:bdr w:val="none" w:sz="0" w:space="0" w:color="auto" w:frame="1"/>
              </w:rPr>
            </w:pPr>
            <w:r w:rsidRPr="00574543">
              <w:rPr>
                <w:rStyle w:val="normaltextrun"/>
                <w:b/>
                <w:bCs/>
                <w:color w:val="000000"/>
                <w:szCs w:val="28"/>
                <w:bdr w:val="none" w:sz="0" w:space="0" w:color="auto" w:frame="1"/>
              </w:rPr>
              <w:t>1</w:t>
            </w:r>
            <w:r w:rsidRPr="00574543">
              <w:rPr>
                <w:rStyle w:val="normaltextrun"/>
                <w:b/>
                <w:bCs/>
              </w:rPr>
              <w:t xml:space="preserve">3 </w:t>
            </w:r>
            <w:r w:rsidRPr="00574543">
              <w:rPr>
                <w:rStyle w:val="normaltextrun"/>
                <w:b/>
                <w:bCs/>
                <w:color w:val="000000"/>
                <w:szCs w:val="28"/>
                <w:bdr w:val="none" w:sz="0" w:space="0" w:color="auto" w:frame="1"/>
              </w:rPr>
              <w:t>Екологізація та сталий розвиток суспільства</w:t>
            </w:r>
          </w:p>
        </w:tc>
        <w:tc>
          <w:tcPr>
            <w:tcW w:w="697" w:type="pct"/>
            <w:vMerge w:val="restart"/>
            <w:shd w:val="clear" w:color="auto" w:fill="auto"/>
          </w:tcPr>
          <w:p w14:paraId="0427A94D" w14:textId="7F7A019F" w:rsidR="002A764D" w:rsidRPr="00975C9B" w:rsidRDefault="00975C9B" w:rsidP="00365B57">
            <w:pPr>
              <w:contextualSpacing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</w:tr>
      <w:tr w:rsidR="002A764D" w:rsidRPr="006076BD" w14:paraId="0996D1E8" w14:textId="77777777" w:rsidTr="00365B57">
        <w:tc>
          <w:tcPr>
            <w:tcW w:w="748" w:type="pct"/>
            <w:vMerge/>
          </w:tcPr>
          <w:p w14:paraId="2FD710F3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68B1F924" w14:textId="77777777" w:rsidR="002A764D" w:rsidRDefault="002A764D" w:rsidP="00365B57">
            <w:pPr>
              <w:contextualSpacing/>
              <w:rPr>
                <w:rStyle w:val="normaltextrun"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Суть та значення відповідального ставлення організацій до довкілля</w:t>
            </w:r>
          </w:p>
        </w:tc>
        <w:tc>
          <w:tcPr>
            <w:tcW w:w="697" w:type="pct"/>
            <w:vMerge/>
            <w:shd w:val="clear" w:color="auto" w:fill="auto"/>
          </w:tcPr>
          <w:p w14:paraId="0EAFCEA2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41FD99C4" w14:textId="77777777" w:rsidTr="00365B57">
        <w:tc>
          <w:tcPr>
            <w:tcW w:w="748" w:type="pct"/>
            <w:vMerge/>
          </w:tcPr>
          <w:p w14:paraId="79FF5578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537ED288" w14:textId="77777777" w:rsidR="002A764D" w:rsidRDefault="002A764D" w:rsidP="00365B57">
            <w:pPr>
              <w:contextualSpacing/>
              <w:rPr>
                <w:rStyle w:val="normaltextrun"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Міжнародні документи щодо навколишнього середовища (Цілі розвитку тисячоліття, Декларація Ріо-де-Жанейро тощо) та стандарти екологічного менеджменту (серія ISO 14000). Законодавство України про охорону навколишнього середовища</w:t>
            </w:r>
          </w:p>
        </w:tc>
        <w:tc>
          <w:tcPr>
            <w:tcW w:w="697" w:type="pct"/>
            <w:vMerge/>
            <w:shd w:val="clear" w:color="auto" w:fill="auto"/>
          </w:tcPr>
          <w:p w14:paraId="435F81A6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5F4A08E5" w14:textId="77777777" w:rsidTr="00365B57">
        <w:tc>
          <w:tcPr>
            <w:tcW w:w="748" w:type="pct"/>
            <w:vMerge/>
          </w:tcPr>
          <w:p w14:paraId="3900D396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6FC20418" w14:textId="77777777" w:rsidR="002A764D" w:rsidRDefault="002A764D" w:rsidP="00365B57">
            <w:pPr>
              <w:contextualSpacing/>
              <w:rPr>
                <w:rStyle w:val="normaltextrun"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Міжнародні еколого-економічні проблеми взаємодії між природною та антропогенною складовими</w:t>
            </w:r>
          </w:p>
        </w:tc>
        <w:tc>
          <w:tcPr>
            <w:tcW w:w="697" w:type="pct"/>
            <w:vMerge/>
            <w:shd w:val="clear" w:color="auto" w:fill="auto"/>
          </w:tcPr>
          <w:p w14:paraId="01240E6C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30549656" w14:textId="77777777" w:rsidTr="00365B57">
        <w:tc>
          <w:tcPr>
            <w:tcW w:w="748" w:type="pct"/>
            <w:vMerge/>
          </w:tcPr>
          <w:p w14:paraId="364413DB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6CBA959E" w14:textId="77777777" w:rsidR="002A764D" w:rsidRDefault="002A764D" w:rsidP="00365B57">
            <w:pPr>
              <w:contextualSpacing/>
              <w:rPr>
                <w:rStyle w:val="normaltextrun"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Цілі сталого розвитку: Україна</w:t>
            </w:r>
          </w:p>
        </w:tc>
        <w:tc>
          <w:tcPr>
            <w:tcW w:w="697" w:type="pct"/>
            <w:vMerge/>
            <w:shd w:val="clear" w:color="auto" w:fill="auto"/>
          </w:tcPr>
          <w:p w14:paraId="4D0ABF2A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6B195237" w14:textId="77777777" w:rsidTr="00365B57">
        <w:tc>
          <w:tcPr>
            <w:tcW w:w="748" w:type="pct"/>
            <w:vMerge w:val="restart"/>
          </w:tcPr>
          <w:p w14:paraId="3818202F" w14:textId="49CEF827" w:rsidR="002A764D" w:rsidRPr="006076BD" w:rsidRDefault="00505770" w:rsidP="00365B57">
            <w:pPr>
              <w:contextualSpacing/>
              <w:rPr>
                <w:color w:val="000000"/>
              </w:rPr>
            </w:pPr>
            <w:r w:rsidRPr="00E2249C">
              <w:rPr>
                <w:szCs w:val="26"/>
              </w:rPr>
              <w:t>РН 17.1</w:t>
            </w:r>
            <w:r>
              <w:rPr>
                <w:szCs w:val="26"/>
              </w:rPr>
              <w:t>4</w:t>
            </w:r>
            <w:r w:rsidRPr="00E2249C">
              <w:rPr>
                <w:szCs w:val="26"/>
              </w:rPr>
              <w:t>-З5</w:t>
            </w:r>
          </w:p>
        </w:tc>
        <w:tc>
          <w:tcPr>
            <w:tcW w:w="3555" w:type="pct"/>
          </w:tcPr>
          <w:p w14:paraId="109774BB" w14:textId="77777777" w:rsidR="002A764D" w:rsidRPr="00574543" w:rsidRDefault="002A764D" w:rsidP="00365B57">
            <w:pPr>
              <w:contextualSpacing/>
              <w:rPr>
                <w:rStyle w:val="normaltextrun"/>
                <w:b/>
                <w:bCs/>
                <w:color w:val="000000"/>
                <w:szCs w:val="28"/>
                <w:bdr w:val="none" w:sz="0" w:space="0" w:color="auto" w:frame="1"/>
              </w:rPr>
            </w:pPr>
            <w:r w:rsidRPr="00574543">
              <w:rPr>
                <w:rStyle w:val="normaltextrun"/>
                <w:b/>
                <w:bCs/>
                <w:color w:val="000000"/>
                <w:szCs w:val="28"/>
                <w:shd w:val="clear" w:color="auto" w:fill="FFFFFF"/>
              </w:rPr>
              <w:t>1</w:t>
            </w:r>
            <w:r w:rsidRPr="00574543">
              <w:rPr>
                <w:rStyle w:val="normaltextrun"/>
                <w:b/>
                <w:bCs/>
                <w:shd w:val="clear" w:color="auto" w:fill="FFFFFF"/>
              </w:rPr>
              <w:t xml:space="preserve">4 </w:t>
            </w:r>
            <w:r w:rsidRPr="00574543">
              <w:rPr>
                <w:rStyle w:val="normaltextrun"/>
                <w:b/>
                <w:bCs/>
                <w:color w:val="000000"/>
                <w:szCs w:val="28"/>
                <w:shd w:val="clear" w:color="auto" w:fill="FFFFFF"/>
              </w:rPr>
              <w:t>Основи планування і контролю </w:t>
            </w:r>
            <w:proofErr w:type="spellStart"/>
            <w:r w:rsidRPr="00574543">
              <w:rPr>
                <w:rStyle w:val="spellingerror"/>
                <w:b/>
                <w:bCs/>
                <w:color w:val="000000"/>
                <w:szCs w:val="28"/>
                <w:shd w:val="clear" w:color="auto" w:fill="FFFFFF"/>
              </w:rPr>
              <w:t>проєктів</w:t>
            </w:r>
            <w:proofErr w:type="spellEnd"/>
          </w:p>
        </w:tc>
        <w:tc>
          <w:tcPr>
            <w:tcW w:w="697" w:type="pct"/>
            <w:vMerge w:val="restart"/>
            <w:shd w:val="clear" w:color="auto" w:fill="auto"/>
          </w:tcPr>
          <w:p w14:paraId="1D65F29E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A764D" w:rsidRPr="006076BD" w14:paraId="12AD01BD" w14:textId="77777777" w:rsidTr="00365B57">
        <w:tc>
          <w:tcPr>
            <w:tcW w:w="748" w:type="pct"/>
            <w:vMerge/>
          </w:tcPr>
          <w:p w14:paraId="4573F85F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0D0C400A" w14:textId="77777777" w:rsidR="002A764D" w:rsidRDefault="002A764D" w:rsidP="00365B57">
            <w:pPr>
              <w:contextualSpacing/>
              <w:rPr>
                <w:rStyle w:val="normaltextrun"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 xml:space="preserve">Структуризація </w:t>
            </w:r>
            <w:proofErr w:type="spellStart"/>
            <w:r>
              <w:rPr>
                <w:rStyle w:val="spellingerror"/>
                <w:color w:val="000000"/>
                <w:szCs w:val="28"/>
                <w:shd w:val="clear" w:color="auto" w:fill="FFFFFF"/>
              </w:rPr>
              <w:t>проєкту</w:t>
            </w:r>
            <w:proofErr w:type="spellEnd"/>
          </w:p>
        </w:tc>
        <w:tc>
          <w:tcPr>
            <w:tcW w:w="697" w:type="pct"/>
            <w:vMerge/>
            <w:shd w:val="clear" w:color="auto" w:fill="auto"/>
          </w:tcPr>
          <w:p w14:paraId="2A0165D9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1B8FD37D" w14:textId="77777777" w:rsidTr="00365B57">
        <w:tc>
          <w:tcPr>
            <w:tcW w:w="748" w:type="pct"/>
            <w:vMerge/>
          </w:tcPr>
          <w:p w14:paraId="12286337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3272E742" w14:textId="77777777" w:rsidR="002A764D" w:rsidRDefault="002A764D" w:rsidP="00365B57">
            <w:pPr>
              <w:contextualSpacing/>
              <w:rPr>
                <w:rStyle w:val="normaltextrun"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Сітьове і календарне планування</w:t>
            </w:r>
          </w:p>
        </w:tc>
        <w:tc>
          <w:tcPr>
            <w:tcW w:w="697" w:type="pct"/>
            <w:vMerge/>
            <w:shd w:val="clear" w:color="auto" w:fill="auto"/>
          </w:tcPr>
          <w:p w14:paraId="7D1EA43E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48B41967" w14:textId="77777777" w:rsidTr="00365B57">
        <w:tc>
          <w:tcPr>
            <w:tcW w:w="748" w:type="pct"/>
            <w:vMerge/>
          </w:tcPr>
          <w:p w14:paraId="77B12AB6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62C0932F" w14:textId="77777777" w:rsidR="002A764D" w:rsidRDefault="002A764D" w:rsidP="00365B57">
            <w:pPr>
              <w:contextualSpacing/>
              <w:rPr>
                <w:rStyle w:val="normaltextrun"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>Планування ресурсів, витрат і </w:t>
            </w:r>
            <w:proofErr w:type="spellStart"/>
            <w:r>
              <w:rPr>
                <w:rStyle w:val="spellingerror"/>
                <w:color w:val="000000"/>
                <w:szCs w:val="28"/>
                <w:shd w:val="clear" w:color="auto" w:fill="FFFFFF"/>
              </w:rPr>
              <w:t>проєктного</w:t>
            </w:r>
            <w:proofErr w:type="spellEnd"/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> бюджету</w:t>
            </w:r>
          </w:p>
        </w:tc>
        <w:tc>
          <w:tcPr>
            <w:tcW w:w="697" w:type="pct"/>
            <w:vMerge/>
            <w:shd w:val="clear" w:color="auto" w:fill="auto"/>
          </w:tcPr>
          <w:p w14:paraId="10DB50B6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2CAD9BFC" w14:textId="77777777" w:rsidTr="00365B57">
        <w:tc>
          <w:tcPr>
            <w:tcW w:w="748" w:type="pct"/>
            <w:vMerge w:val="restart"/>
          </w:tcPr>
          <w:p w14:paraId="5AB69425" w14:textId="48C9E553" w:rsidR="002A764D" w:rsidRPr="006076BD" w:rsidRDefault="00505770" w:rsidP="00365B57">
            <w:pPr>
              <w:contextualSpacing/>
              <w:rPr>
                <w:color w:val="000000"/>
              </w:rPr>
            </w:pPr>
            <w:r w:rsidRPr="00E2249C">
              <w:rPr>
                <w:szCs w:val="26"/>
              </w:rPr>
              <w:t>РН 1</w:t>
            </w:r>
            <w:r>
              <w:rPr>
                <w:szCs w:val="26"/>
              </w:rPr>
              <w:t>5</w:t>
            </w:r>
            <w:r w:rsidRPr="00E2249C">
              <w:rPr>
                <w:szCs w:val="26"/>
              </w:rPr>
              <w:t>.1-З5</w:t>
            </w:r>
          </w:p>
        </w:tc>
        <w:tc>
          <w:tcPr>
            <w:tcW w:w="3555" w:type="pct"/>
          </w:tcPr>
          <w:p w14:paraId="295E465B" w14:textId="77777777" w:rsidR="002A764D" w:rsidRPr="00574543" w:rsidRDefault="002A764D" w:rsidP="00365B57">
            <w:pPr>
              <w:contextualSpacing/>
              <w:rPr>
                <w:rStyle w:val="normaltextrun"/>
                <w:b/>
                <w:bCs/>
                <w:color w:val="000000"/>
                <w:szCs w:val="28"/>
                <w:bdr w:val="none" w:sz="0" w:space="0" w:color="auto" w:frame="1"/>
              </w:rPr>
            </w:pPr>
            <w:r w:rsidRPr="00574543">
              <w:rPr>
                <w:rStyle w:val="normaltextrun"/>
                <w:b/>
                <w:bCs/>
                <w:color w:val="000000"/>
                <w:szCs w:val="28"/>
                <w:bdr w:val="none" w:sz="0" w:space="0" w:color="auto" w:frame="1"/>
              </w:rPr>
              <w:t>1</w:t>
            </w:r>
            <w:r w:rsidRPr="00574543">
              <w:rPr>
                <w:rStyle w:val="normaltextrun"/>
                <w:b/>
                <w:bCs/>
              </w:rPr>
              <w:t xml:space="preserve">5 </w:t>
            </w:r>
            <w:r w:rsidRPr="00574543">
              <w:rPr>
                <w:rStyle w:val="normaltextrun"/>
                <w:b/>
                <w:bCs/>
                <w:color w:val="000000"/>
                <w:szCs w:val="28"/>
                <w:shd w:val="clear" w:color="auto" w:fill="FFFFFF"/>
              </w:rPr>
              <w:t>Формування та розвиток команди </w:t>
            </w:r>
            <w:proofErr w:type="spellStart"/>
            <w:r w:rsidRPr="00574543">
              <w:rPr>
                <w:rStyle w:val="spellingerror"/>
                <w:b/>
                <w:bCs/>
                <w:color w:val="000000"/>
                <w:szCs w:val="28"/>
                <w:shd w:val="clear" w:color="auto" w:fill="FFFFFF"/>
              </w:rPr>
              <w:t>проєкту</w:t>
            </w:r>
            <w:proofErr w:type="spellEnd"/>
          </w:p>
        </w:tc>
        <w:tc>
          <w:tcPr>
            <w:tcW w:w="697" w:type="pct"/>
            <w:vMerge w:val="restart"/>
            <w:shd w:val="clear" w:color="auto" w:fill="auto"/>
          </w:tcPr>
          <w:p w14:paraId="20BDCEA7" w14:textId="59B0EB5A" w:rsidR="002A764D" w:rsidRPr="00975C9B" w:rsidRDefault="00975C9B" w:rsidP="00365B57">
            <w:pPr>
              <w:contextualSpacing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</w:tr>
      <w:tr w:rsidR="002A764D" w:rsidRPr="006076BD" w14:paraId="156ACC36" w14:textId="77777777" w:rsidTr="00365B57">
        <w:tc>
          <w:tcPr>
            <w:tcW w:w="748" w:type="pct"/>
            <w:vMerge/>
          </w:tcPr>
          <w:p w14:paraId="1B45D8AF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619665A6" w14:textId="77777777" w:rsidR="002A764D" w:rsidRDefault="002A764D" w:rsidP="00365B57">
            <w:pPr>
              <w:contextualSpacing/>
              <w:rPr>
                <w:rStyle w:val="normaltextrun"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>Роботи з формування команди. Аналіз ролей членів команди (тест </w:t>
            </w:r>
            <w:proofErr w:type="spellStart"/>
            <w:r>
              <w:rPr>
                <w:rStyle w:val="spellingerror"/>
                <w:color w:val="000000"/>
                <w:szCs w:val="28"/>
                <w:shd w:val="clear" w:color="auto" w:fill="FFFFFF"/>
              </w:rPr>
              <w:t>Белбіна</w:t>
            </w:r>
            <w:proofErr w:type="spellEnd"/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>)</w:t>
            </w:r>
          </w:p>
        </w:tc>
        <w:tc>
          <w:tcPr>
            <w:tcW w:w="697" w:type="pct"/>
            <w:vMerge/>
            <w:shd w:val="clear" w:color="auto" w:fill="auto"/>
          </w:tcPr>
          <w:p w14:paraId="61C6745C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1A0477C1" w14:textId="77777777" w:rsidTr="00365B57">
        <w:tc>
          <w:tcPr>
            <w:tcW w:w="748" w:type="pct"/>
            <w:vMerge/>
          </w:tcPr>
          <w:p w14:paraId="3D28DE7A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63EBC443" w14:textId="77777777" w:rsidR="002A764D" w:rsidRDefault="002A764D" w:rsidP="00365B57">
            <w:pPr>
              <w:contextualSpacing/>
              <w:rPr>
                <w:rStyle w:val="normaltextrun"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>Управління конфліктами в </w:t>
            </w:r>
            <w:proofErr w:type="spellStart"/>
            <w:r>
              <w:rPr>
                <w:rStyle w:val="spellingerror"/>
                <w:color w:val="000000"/>
                <w:szCs w:val="28"/>
                <w:shd w:val="clear" w:color="auto" w:fill="FFFFFF"/>
              </w:rPr>
              <w:t>проєкті</w:t>
            </w:r>
            <w:proofErr w:type="spellEnd"/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>. Критичні області поведінки персоналу в процесі виконання </w:t>
            </w:r>
            <w:proofErr w:type="spellStart"/>
            <w:r>
              <w:rPr>
                <w:rStyle w:val="spellingerror"/>
                <w:color w:val="000000"/>
                <w:szCs w:val="28"/>
                <w:shd w:val="clear" w:color="auto" w:fill="FFFFFF"/>
              </w:rPr>
              <w:t>проєкту</w:t>
            </w:r>
            <w:proofErr w:type="spellEnd"/>
          </w:p>
        </w:tc>
        <w:tc>
          <w:tcPr>
            <w:tcW w:w="697" w:type="pct"/>
            <w:vMerge/>
            <w:shd w:val="clear" w:color="auto" w:fill="auto"/>
          </w:tcPr>
          <w:p w14:paraId="66D5254A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2990DC38" w14:textId="77777777" w:rsidTr="00365B57">
        <w:tc>
          <w:tcPr>
            <w:tcW w:w="748" w:type="pct"/>
            <w:vMerge/>
          </w:tcPr>
          <w:p w14:paraId="3872E1DC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2A4F77FC" w14:textId="77777777" w:rsidR="002A764D" w:rsidRDefault="002A764D" w:rsidP="00365B57">
            <w:pPr>
              <w:contextualSpacing/>
              <w:rPr>
                <w:rStyle w:val="normaltextrun"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>Лідерство і мотивація в команді. Навчання поведінці в команді</w:t>
            </w:r>
          </w:p>
        </w:tc>
        <w:tc>
          <w:tcPr>
            <w:tcW w:w="697" w:type="pct"/>
            <w:vMerge/>
            <w:shd w:val="clear" w:color="auto" w:fill="auto"/>
          </w:tcPr>
          <w:p w14:paraId="45BAC7D4" w14:textId="77777777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</w:p>
        </w:tc>
      </w:tr>
      <w:tr w:rsidR="002A764D" w:rsidRPr="006076BD" w14:paraId="58413A55" w14:textId="77777777" w:rsidTr="00365B57">
        <w:trPr>
          <w:trHeight w:val="354"/>
        </w:trPr>
        <w:tc>
          <w:tcPr>
            <w:tcW w:w="748" w:type="pct"/>
          </w:tcPr>
          <w:p w14:paraId="355D1FC5" w14:textId="77777777" w:rsidR="002A764D" w:rsidRPr="006076BD" w:rsidRDefault="002A764D" w:rsidP="00365B57">
            <w:pPr>
              <w:contextualSpacing/>
              <w:rPr>
                <w:color w:val="000000"/>
              </w:rPr>
            </w:pPr>
          </w:p>
        </w:tc>
        <w:tc>
          <w:tcPr>
            <w:tcW w:w="3555" w:type="pct"/>
          </w:tcPr>
          <w:p w14:paraId="509890B9" w14:textId="605C7FC0" w:rsidR="002A764D" w:rsidRDefault="002A764D" w:rsidP="00365B57">
            <w:pPr>
              <w:contextualSpacing/>
              <w:rPr>
                <w:rStyle w:val="normaltextrun"/>
                <w:color w:val="000000"/>
                <w:szCs w:val="28"/>
                <w:bdr w:val="none" w:sz="0" w:space="0" w:color="auto" w:frame="1"/>
              </w:rPr>
            </w:pPr>
            <w:r w:rsidRPr="006076BD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697" w:type="pct"/>
            <w:shd w:val="clear" w:color="auto" w:fill="auto"/>
          </w:tcPr>
          <w:p w14:paraId="07F4DFFA" w14:textId="0295423A" w:rsidR="002A764D" w:rsidRPr="000841FD" w:rsidRDefault="002A764D" w:rsidP="00365B57">
            <w:pPr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47461">
              <w:rPr>
                <w:b/>
                <w:bCs/>
                <w:color w:val="000000"/>
              </w:rPr>
              <w:t>0</w:t>
            </w:r>
          </w:p>
        </w:tc>
      </w:tr>
      <w:tr w:rsidR="002A764D" w:rsidRPr="006076BD" w14:paraId="57964019" w14:textId="77777777" w:rsidTr="00E415BD">
        <w:trPr>
          <w:trHeight w:val="1069"/>
        </w:trPr>
        <w:tc>
          <w:tcPr>
            <w:tcW w:w="748" w:type="pct"/>
          </w:tcPr>
          <w:p w14:paraId="09E45B70" w14:textId="77777777" w:rsidR="00E64FBD" w:rsidRPr="00E2249C" w:rsidRDefault="00E64FBD" w:rsidP="00365B57">
            <w:pPr>
              <w:contextualSpacing/>
              <w:rPr>
                <w:szCs w:val="26"/>
              </w:rPr>
            </w:pPr>
            <w:r w:rsidRPr="00E2249C">
              <w:rPr>
                <w:szCs w:val="26"/>
              </w:rPr>
              <w:t>РН 17.1-З5</w:t>
            </w:r>
          </w:p>
          <w:p w14:paraId="18948639" w14:textId="05628612" w:rsidR="00E64FBD" w:rsidRDefault="00E64FBD" w:rsidP="00365B57">
            <w:pPr>
              <w:contextualSpacing/>
              <w:rPr>
                <w:szCs w:val="26"/>
              </w:rPr>
            </w:pPr>
            <w:r w:rsidRPr="00E2249C">
              <w:rPr>
                <w:szCs w:val="26"/>
              </w:rPr>
              <w:t>РН 17.1</w:t>
            </w:r>
            <w:r>
              <w:rPr>
                <w:szCs w:val="26"/>
              </w:rPr>
              <w:t>1</w:t>
            </w:r>
            <w:r w:rsidRPr="00E2249C">
              <w:rPr>
                <w:szCs w:val="26"/>
              </w:rPr>
              <w:t>-З5</w:t>
            </w:r>
          </w:p>
          <w:p w14:paraId="2A604BA3" w14:textId="4CDF3527" w:rsidR="00E64FBD" w:rsidRDefault="00E64FBD" w:rsidP="00365B57">
            <w:pPr>
              <w:contextualSpacing/>
              <w:rPr>
                <w:szCs w:val="26"/>
              </w:rPr>
            </w:pPr>
            <w:r w:rsidRPr="00E2249C">
              <w:rPr>
                <w:szCs w:val="26"/>
              </w:rPr>
              <w:t>РН 17.1</w:t>
            </w:r>
            <w:r>
              <w:rPr>
                <w:szCs w:val="26"/>
              </w:rPr>
              <w:t>3</w:t>
            </w:r>
            <w:r w:rsidRPr="00E2249C">
              <w:rPr>
                <w:szCs w:val="26"/>
              </w:rPr>
              <w:t>-З5</w:t>
            </w:r>
          </w:p>
          <w:p w14:paraId="5967B7C7" w14:textId="2AFF4FD0" w:rsidR="002A764D" w:rsidRPr="00E415BD" w:rsidRDefault="00E64FBD" w:rsidP="00365B57">
            <w:pPr>
              <w:contextualSpacing/>
              <w:rPr>
                <w:szCs w:val="26"/>
              </w:rPr>
            </w:pPr>
            <w:r w:rsidRPr="00E2249C">
              <w:rPr>
                <w:szCs w:val="26"/>
              </w:rPr>
              <w:t>РН 17.1</w:t>
            </w:r>
            <w:r>
              <w:rPr>
                <w:szCs w:val="26"/>
              </w:rPr>
              <w:t>6</w:t>
            </w:r>
            <w:r w:rsidRPr="00E2249C">
              <w:rPr>
                <w:szCs w:val="26"/>
              </w:rPr>
              <w:t>-З5</w:t>
            </w:r>
          </w:p>
        </w:tc>
        <w:tc>
          <w:tcPr>
            <w:tcW w:w="3555" w:type="pct"/>
          </w:tcPr>
          <w:p w14:paraId="7B023285" w14:textId="39F307D2" w:rsidR="002A764D" w:rsidRPr="0092316D" w:rsidRDefault="002A764D" w:rsidP="00365B57">
            <w:pPr>
              <w:contextualSpacing/>
              <w:rPr>
                <w:b/>
                <w:bCs/>
                <w:color w:val="000000"/>
                <w:szCs w:val="28"/>
                <w:highlight w:val="cyan"/>
                <w:shd w:val="clear" w:color="auto" w:fill="FFFFFF"/>
                <w:lang w:val="ru-RU"/>
              </w:rPr>
            </w:pPr>
            <w:r w:rsidRPr="00C0304F">
              <w:rPr>
                <w:b/>
              </w:rPr>
              <w:t>1 </w:t>
            </w:r>
            <w:r w:rsidR="00D62D2B" w:rsidRPr="005959CD">
              <w:rPr>
                <w:b/>
                <w:bCs/>
                <w:color w:val="000000"/>
                <w:szCs w:val="28"/>
                <w:shd w:val="clear" w:color="auto" w:fill="FFFFFF"/>
              </w:rPr>
              <w:t xml:space="preserve">Ціннісні компетенції вітчизняних компаній різних видів економічної діяльності. </w:t>
            </w:r>
            <w:proofErr w:type="spellStart"/>
            <w:r w:rsidR="00D62D2B">
              <w:rPr>
                <w:b/>
                <w:bCs/>
                <w:color w:val="000000"/>
                <w:szCs w:val="28"/>
                <w:shd w:val="clear" w:color="auto" w:fill="FFFFFF"/>
                <w:lang w:val="ru-RU"/>
              </w:rPr>
              <w:t>Побудова</w:t>
            </w:r>
            <w:proofErr w:type="spellEnd"/>
            <w:r w:rsidR="00D62D2B">
              <w:rPr>
                <w:b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D62D2B">
              <w:rPr>
                <w:b/>
                <w:bCs/>
                <w:color w:val="000000"/>
                <w:szCs w:val="28"/>
                <w:shd w:val="clear" w:color="auto" w:fill="FFFFFF"/>
                <w:lang w:val="ru-RU"/>
              </w:rPr>
              <w:t>профілю</w:t>
            </w:r>
            <w:proofErr w:type="spellEnd"/>
            <w:r w:rsidR="0092316D" w:rsidRPr="0092316D">
              <w:rPr>
                <w:b/>
                <w:color w:val="000000"/>
                <w:szCs w:val="28"/>
                <w:shd w:val="clear" w:color="auto" w:fill="FFFFFF"/>
                <w:lang w:val="ru-RU"/>
              </w:rPr>
              <w:t xml:space="preserve"> </w:t>
            </w:r>
            <w:r w:rsidR="0092316D" w:rsidRPr="0092316D">
              <w:rPr>
                <w:b/>
                <w:shd w:val="clear" w:color="auto" w:fill="FFFFFF"/>
              </w:rPr>
              <w:t>к</w:t>
            </w:r>
            <w:r w:rsidR="0092316D" w:rsidRPr="0092316D">
              <w:rPr>
                <w:b/>
                <w:shd w:val="clear" w:color="auto" w:fill="FFFFFF"/>
                <w:lang w:val="ru-RU"/>
              </w:rPr>
              <w:t>о</w:t>
            </w:r>
            <w:r w:rsidR="0092316D" w:rsidRPr="0092316D">
              <w:rPr>
                <w:b/>
                <w:shd w:val="clear" w:color="auto" w:fill="FFFFFF"/>
              </w:rPr>
              <w:t>м</w:t>
            </w:r>
            <w:r w:rsidR="0092316D" w:rsidRPr="0092316D">
              <w:rPr>
                <w:b/>
                <w:shd w:val="clear" w:color="auto" w:fill="FFFFFF"/>
                <w:lang w:val="ru-RU"/>
              </w:rPr>
              <w:t>п</w:t>
            </w:r>
            <w:r w:rsidR="0092316D" w:rsidRPr="0092316D">
              <w:rPr>
                <w:b/>
                <w:shd w:val="clear" w:color="auto" w:fill="FFFFFF"/>
              </w:rPr>
              <w:t>а</w:t>
            </w:r>
            <w:r w:rsidR="0092316D" w:rsidRPr="0092316D">
              <w:rPr>
                <w:b/>
                <w:shd w:val="clear" w:color="auto" w:fill="FFFFFF"/>
                <w:lang w:val="ru-RU"/>
              </w:rPr>
              <w:t>н</w:t>
            </w:r>
            <w:r w:rsidR="0092316D" w:rsidRPr="0092316D">
              <w:rPr>
                <w:b/>
                <w:shd w:val="clear" w:color="auto" w:fill="FFFFFF"/>
              </w:rPr>
              <w:t>і</w:t>
            </w:r>
            <w:r w:rsidR="0092316D" w:rsidRPr="0092316D">
              <w:rPr>
                <w:b/>
                <w:shd w:val="clear" w:color="auto" w:fill="FFFFFF"/>
                <w:lang w:val="ru-RU"/>
              </w:rPr>
              <w:t>ї</w:t>
            </w:r>
          </w:p>
        </w:tc>
        <w:tc>
          <w:tcPr>
            <w:tcW w:w="697" w:type="pct"/>
            <w:shd w:val="clear" w:color="auto" w:fill="auto"/>
          </w:tcPr>
          <w:p w14:paraId="1E59015E" w14:textId="19FD5AE7" w:rsidR="002A764D" w:rsidRPr="000841FD" w:rsidRDefault="00D93A92" w:rsidP="00365B57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F2619B">
              <w:rPr>
                <w:bCs/>
                <w:color w:val="000000"/>
              </w:rPr>
              <w:t>4</w:t>
            </w:r>
          </w:p>
        </w:tc>
      </w:tr>
      <w:tr w:rsidR="0065154E" w:rsidRPr="006076BD" w14:paraId="746494B9" w14:textId="77777777" w:rsidTr="00365B57">
        <w:trPr>
          <w:trHeight w:val="140"/>
        </w:trPr>
        <w:tc>
          <w:tcPr>
            <w:tcW w:w="748" w:type="pct"/>
          </w:tcPr>
          <w:p w14:paraId="5424BE23" w14:textId="1FA5B58E" w:rsidR="0065154E" w:rsidRPr="00E415BD" w:rsidRDefault="00E64FBD" w:rsidP="00365B57">
            <w:pPr>
              <w:contextualSpacing/>
              <w:rPr>
                <w:szCs w:val="26"/>
              </w:rPr>
            </w:pPr>
            <w:r w:rsidRPr="00E2249C">
              <w:rPr>
                <w:szCs w:val="26"/>
              </w:rPr>
              <w:t>РН 17.1-З5</w:t>
            </w:r>
          </w:p>
        </w:tc>
        <w:tc>
          <w:tcPr>
            <w:tcW w:w="3555" w:type="pct"/>
          </w:tcPr>
          <w:p w14:paraId="209F1FAE" w14:textId="485BFBB5" w:rsidR="0065154E" w:rsidRPr="00C0304F" w:rsidRDefault="00EF122E" w:rsidP="00365B57">
            <w:pPr>
              <w:ind w:left="720" w:hanging="667"/>
              <w:contextualSpacing/>
              <w:rPr>
                <w:rStyle w:val="normaltextrun"/>
                <w:b/>
                <w:bCs/>
              </w:rPr>
            </w:pPr>
            <w:r w:rsidRPr="00C0304F">
              <w:rPr>
                <w:b/>
                <w:szCs w:val="28"/>
              </w:rPr>
              <w:t xml:space="preserve">2 </w:t>
            </w:r>
            <w:r w:rsidRPr="00C0304F">
              <w:rPr>
                <w:b/>
                <w:bCs/>
              </w:rPr>
              <w:t>Теорія компетентності</w:t>
            </w:r>
          </w:p>
        </w:tc>
        <w:tc>
          <w:tcPr>
            <w:tcW w:w="697" w:type="pct"/>
            <w:shd w:val="clear" w:color="auto" w:fill="auto"/>
          </w:tcPr>
          <w:p w14:paraId="138F1D52" w14:textId="468331D6" w:rsidR="0065154E" w:rsidRPr="006E6489" w:rsidRDefault="005D5C15" w:rsidP="00365B57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843E0F" w:rsidRPr="006076BD" w14:paraId="45E363BA" w14:textId="77777777" w:rsidTr="00365B57">
        <w:trPr>
          <w:trHeight w:val="140"/>
        </w:trPr>
        <w:tc>
          <w:tcPr>
            <w:tcW w:w="748" w:type="pct"/>
          </w:tcPr>
          <w:p w14:paraId="66D3B7D1" w14:textId="31CD7C53" w:rsidR="00E64FBD" w:rsidRDefault="00E64FBD" w:rsidP="00365B57">
            <w:pPr>
              <w:contextualSpacing/>
              <w:rPr>
                <w:szCs w:val="26"/>
              </w:rPr>
            </w:pPr>
            <w:r w:rsidRPr="00E2249C">
              <w:rPr>
                <w:szCs w:val="26"/>
              </w:rPr>
              <w:t>РН 17.</w:t>
            </w:r>
            <w:r>
              <w:rPr>
                <w:szCs w:val="26"/>
              </w:rPr>
              <w:t>3</w:t>
            </w:r>
            <w:r w:rsidRPr="00E2249C">
              <w:rPr>
                <w:szCs w:val="26"/>
              </w:rPr>
              <w:t>-З5</w:t>
            </w:r>
          </w:p>
          <w:p w14:paraId="18549DD6" w14:textId="3332DE01" w:rsidR="00843E0F" w:rsidRPr="00E415BD" w:rsidRDefault="00E64FBD" w:rsidP="00365B57">
            <w:pPr>
              <w:contextualSpacing/>
              <w:rPr>
                <w:szCs w:val="26"/>
              </w:rPr>
            </w:pPr>
            <w:r w:rsidRPr="00E2249C">
              <w:rPr>
                <w:szCs w:val="26"/>
              </w:rPr>
              <w:t>РН 17.1</w:t>
            </w:r>
            <w:r>
              <w:rPr>
                <w:szCs w:val="26"/>
              </w:rPr>
              <w:t>6</w:t>
            </w:r>
            <w:r w:rsidRPr="00E2249C">
              <w:rPr>
                <w:szCs w:val="26"/>
              </w:rPr>
              <w:t>-З5</w:t>
            </w:r>
          </w:p>
        </w:tc>
        <w:tc>
          <w:tcPr>
            <w:tcW w:w="3555" w:type="pct"/>
          </w:tcPr>
          <w:p w14:paraId="0137E0CE" w14:textId="64305BE9" w:rsidR="00843E0F" w:rsidRPr="00041870" w:rsidRDefault="00EF122E" w:rsidP="00365B57">
            <w:pPr>
              <w:ind w:left="720" w:hanging="667"/>
              <w:contextualSpacing/>
              <w:rPr>
                <w:b/>
                <w:bCs/>
              </w:rPr>
            </w:pPr>
            <w:r w:rsidRPr="00041870">
              <w:rPr>
                <w:rStyle w:val="normaltextrun"/>
                <w:b/>
                <w:bCs/>
              </w:rPr>
              <w:t>3</w:t>
            </w:r>
            <w:r w:rsidR="00A103C3" w:rsidRPr="00041870">
              <w:rPr>
                <w:rStyle w:val="normaltextrun"/>
                <w:b/>
                <w:bCs/>
              </w:rPr>
              <w:t xml:space="preserve"> </w:t>
            </w:r>
            <w:r w:rsidR="00843E0F" w:rsidRPr="00041870">
              <w:rPr>
                <w:rStyle w:val="normaltextrun"/>
                <w:b/>
                <w:bCs/>
              </w:rPr>
              <w:t>Особливості ділових культур країн-партнерів України</w:t>
            </w:r>
          </w:p>
        </w:tc>
        <w:tc>
          <w:tcPr>
            <w:tcW w:w="697" w:type="pct"/>
            <w:shd w:val="clear" w:color="auto" w:fill="auto"/>
          </w:tcPr>
          <w:p w14:paraId="57B7EBF1" w14:textId="27A14624" w:rsidR="00843E0F" w:rsidRPr="006E6489" w:rsidRDefault="00F2619B" w:rsidP="00365B57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2A764D" w:rsidRPr="006076BD" w14:paraId="111B6287" w14:textId="77777777" w:rsidTr="00365B57">
        <w:trPr>
          <w:trHeight w:val="1112"/>
        </w:trPr>
        <w:tc>
          <w:tcPr>
            <w:tcW w:w="748" w:type="pct"/>
          </w:tcPr>
          <w:p w14:paraId="00C262DA" w14:textId="14EFFF1D" w:rsidR="002A764D" w:rsidRPr="00C91E07" w:rsidRDefault="00C8532E" w:rsidP="00365B57">
            <w:pPr>
              <w:contextualSpacing/>
              <w:rPr>
                <w:szCs w:val="26"/>
              </w:rPr>
            </w:pPr>
            <w:r w:rsidRPr="00C8532E">
              <w:rPr>
                <w:szCs w:val="26"/>
              </w:rPr>
              <w:t>РН 17.5-З5 РН 17.8-З5 РН 17.16-З5</w:t>
            </w:r>
          </w:p>
        </w:tc>
        <w:tc>
          <w:tcPr>
            <w:tcW w:w="3555" w:type="pct"/>
          </w:tcPr>
          <w:p w14:paraId="3C56F526" w14:textId="6F770B38" w:rsidR="002A764D" w:rsidRPr="00041870" w:rsidRDefault="0092316D" w:rsidP="00365B57">
            <w:pPr>
              <w:contextualSpacing/>
              <w:rPr>
                <w:b/>
              </w:rPr>
            </w:pPr>
            <w:r>
              <w:rPr>
                <w:b/>
                <w:szCs w:val="28"/>
              </w:rPr>
              <w:t>4</w:t>
            </w:r>
            <w:r w:rsidR="002A764D" w:rsidRPr="00041870">
              <w:rPr>
                <w:b/>
                <w:szCs w:val="28"/>
              </w:rPr>
              <w:t> </w:t>
            </w:r>
            <w:proofErr w:type="spellStart"/>
            <w:r w:rsidR="00C8532E" w:rsidRPr="00C8532E">
              <w:rPr>
                <w:b/>
                <w:bCs/>
                <w:szCs w:val="28"/>
                <w:lang w:val="ru-RU"/>
              </w:rPr>
              <w:t>Візуалізація</w:t>
            </w:r>
            <w:proofErr w:type="spellEnd"/>
            <w:r w:rsidR="00C8532E" w:rsidRPr="00C8532E">
              <w:rPr>
                <w:b/>
                <w:bCs/>
                <w:szCs w:val="28"/>
                <w:lang w:val="ru-RU"/>
              </w:rPr>
              <w:t xml:space="preserve"> та </w:t>
            </w:r>
            <w:proofErr w:type="spellStart"/>
            <w:r w:rsidR="00C8532E" w:rsidRPr="00C8532E">
              <w:rPr>
                <w:b/>
                <w:bCs/>
                <w:szCs w:val="28"/>
                <w:lang w:val="ru-RU"/>
              </w:rPr>
              <w:t>структурування</w:t>
            </w:r>
            <w:proofErr w:type="spellEnd"/>
            <w:r w:rsidR="00C8532E" w:rsidRPr="00C8532E">
              <w:rPr>
                <w:b/>
                <w:bCs/>
                <w:szCs w:val="28"/>
                <w:lang w:val="ru-RU"/>
              </w:rPr>
              <w:t xml:space="preserve"> </w:t>
            </w:r>
            <w:proofErr w:type="spellStart"/>
            <w:r w:rsidR="00C8532E" w:rsidRPr="00C8532E">
              <w:rPr>
                <w:b/>
                <w:bCs/>
                <w:szCs w:val="28"/>
                <w:lang w:val="ru-RU"/>
              </w:rPr>
              <w:t>інформації</w:t>
            </w:r>
            <w:proofErr w:type="spellEnd"/>
            <w:r w:rsidR="00C8532E" w:rsidRPr="00C8532E">
              <w:rPr>
                <w:b/>
                <w:bCs/>
                <w:szCs w:val="28"/>
                <w:lang w:val="ru-RU"/>
              </w:rPr>
              <w:t xml:space="preserve"> за </w:t>
            </w:r>
            <w:proofErr w:type="spellStart"/>
            <w:r w:rsidR="00C8532E" w:rsidRPr="00C8532E">
              <w:rPr>
                <w:b/>
                <w:bCs/>
                <w:szCs w:val="28"/>
                <w:lang w:val="ru-RU"/>
              </w:rPr>
              <w:t>допомогою</w:t>
            </w:r>
            <w:proofErr w:type="spellEnd"/>
            <w:r w:rsidR="00C8532E" w:rsidRPr="00C8532E">
              <w:rPr>
                <w:b/>
                <w:bCs/>
                <w:szCs w:val="28"/>
                <w:lang w:val="ru-RU"/>
              </w:rPr>
              <w:t xml:space="preserve"> </w:t>
            </w:r>
            <w:proofErr w:type="spellStart"/>
            <w:r w:rsidR="00C8532E" w:rsidRPr="00C8532E">
              <w:rPr>
                <w:b/>
                <w:bCs/>
                <w:szCs w:val="28"/>
                <w:lang w:val="ru-RU"/>
              </w:rPr>
              <w:t>ментальних</w:t>
            </w:r>
            <w:proofErr w:type="spellEnd"/>
            <w:r w:rsidR="00C8532E" w:rsidRPr="00C8532E">
              <w:rPr>
                <w:b/>
                <w:bCs/>
                <w:szCs w:val="28"/>
                <w:lang w:val="ru-RU"/>
              </w:rPr>
              <w:t xml:space="preserve"> карт</w:t>
            </w:r>
          </w:p>
        </w:tc>
        <w:tc>
          <w:tcPr>
            <w:tcW w:w="697" w:type="pct"/>
            <w:shd w:val="clear" w:color="auto" w:fill="auto"/>
          </w:tcPr>
          <w:p w14:paraId="6F07963C" w14:textId="0E3B8615" w:rsidR="002A764D" w:rsidRPr="000841FD" w:rsidRDefault="00F2619B" w:rsidP="00365B57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2A764D" w:rsidRPr="006076BD" w14:paraId="6CA23A15" w14:textId="77777777" w:rsidTr="00365B57">
        <w:trPr>
          <w:trHeight w:val="140"/>
        </w:trPr>
        <w:tc>
          <w:tcPr>
            <w:tcW w:w="748" w:type="pct"/>
          </w:tcPr>
          <w:p w14:paraId="5E28CBAC" w14:textId="0070D288" w:rsidR="007E394B" w:rsidRDefault="007E394B" w:rsidP="00365B57">
            <w:pPr>
              <w:contextualSpacing/>
              <w:rPr>
                <w:szCs w:val="26"/>
              </w:rPr>
            </w:pPr>
            <w:r w:rsidRPr="00E2249C">
              <w:rPr>
                <w:szCs w:val="26"/>
              </w:rPr>
              <w:t>РН 17.</w:t>
            </w:r>
            <w:r>
              <w:rPr>
                <w:szCs w:val="26"/>
              </w:rPr>
              <w:t>4</w:t>
            </w:r>
            <w:r w:rsidRPr="00E2249C">
              <w:rPr>
                <w:szCs w:val="26"/>
              </w:rPr>
              <w:t>-З5 РН 17.</w:t>
            </w:r>
            <w:r w:rsidR="004974E4">
              <w:rPr>
                <w:szCs w:val="26"/>
                <w:lang w:val="ru-RU"/>
              </w:rPr>
              <w:t>6</w:t>
            </w:r>
            <w:r w:rsidRPr="00E2249C">
              <w:rPr>
                <w:szCs w:val="26"/>
              </w:rPr>
              <w:t>-З5</w:t>
            </w:r>
          </w:p>
          <w:p w14:paraId="03496135" w14:textId="6CF98171" w:rsidR="004974E4" w:rsidRDefault="004974E4" w:rsidP="00365B57">
            <w:pPr>
              <w:contextualSpacing/>
              <w:rPr>
                <w:szCs w:val="26"/>
              </w:rPr>
            </w:pPr>
            <w:r w:rsidRPr="00E2249C">
              <w:rPr>
                <w:szCs w:val="26"/>
              </w:rPr>
              <w:t>РН 17.</w:t>
            </w:r>
            <w:r>
              <w:rPr>
                <w:szCs w:val="26"/>
                <w:lang w:val="ru-RU"/>
              </w:rPr>
              <w:t>7</w:t>
            </w:r>
            <w:r w:rsidRPr="00E2249C">
              <w:rPr>
                <w:szCs w:val="26"/>
              </w:rPr>
              <w:t>-З5</w:t>
            </w:r>
          </w:p>
          <w:p w14:paraId="09ADBC30" w14:textId="5E1A719B" w:rsidR="007E394B" w:rsidRPr="00740FCD" w:rsidRDefault="007E394B" w:rsidP="00365B57">
            <w:pPr>
              <w:contextualSpacing/>
              <w:rPr>
                <w:lang w:val="ru-RU"/>
              </w:rPr>
            </w:pPr>
            <w:r w:rsidRPr="00E2249C">
              <w:rPr>
                <w:szCs w:val="26"/>
              </w:rPr>
              <w:t>РН 17.1</w:t>
            </w:r>
            <w:r>
              <w:rPr>
                <w:szCs w:val="26"/>
              </w:rPr>
              <w:t>6</w:t>
            </w:r>
            <w:r w:rsidRPr="00E2249C">
              <w:rPr>
                <w:szCs w:val="26"/>
              </w:rPr>
              <w:t>-З5</w:t>
            </w:r>
          </w:p>
        </w:tc>
        <w:tc>
          <w:tcPr>
            <w:tcW w:w="3555" w:type="pct"/>
          </w:tcPr>
          <w:p w14:paraId="5EA4C740" w14:textId="39B2167D" w:rsidR="004974E4" w:rsidRPr="001F55BF" w:rsidRDefault="0092316D" w:rsidP="004974E4">
            <w:pPr>
              <w:contextualSpacing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szCs w:val="28"/>
              </w:rPr>
              <w:t>5</w:t>
            </w:r>
            <w:r w:rsidR="002A764D" w:rsidRPr="000C3BB4">
              <w:rPr>
                <w:b/>
                <w:szCs w:val="28"/>
              </w:rPr>
              <w:t> </w:t>
            </w:r>
            <w:proofErr w:type="spellStart"/>
            <w:r w:rsidR="004974E4" w:rsidRPr="000C3BB4">
              <w:rPr>
                <w:b/>
                <w:bCs/>
                <w:shd w:val="clear" w:color="auto" w:fill="FFFFFF"/>
                <w:lang w:val="ru-RU"/>
              </w:rPr>
              <w:t>Піраміда</w:t>
            </w:r>
            <w:proofErr w:type="spellEnd"/>
            <w:r w:rsidR="004974E4" w:rsidRPr="000C3BB4">
              <w:rPr>
                <w:b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 w:rsidR="004974E4" w:rsidRPr="000C3BB4">
              <w:rPr>
                <w:b/>
                <w:bCs/>
                <w:shd w:val="clear" w:color="auto" w:fill="FFFFFF"/>
                <w:lang w:val="ru-RU"/>
              </w:rPr>
              <w:t>Франкліна</w:t>
            </w:r>
            <w:proofErr w:type="spellEnd"/>
            <w:r w:rsidR="004974E4" w:rsidRPr="000C3BB4">
              <w:rPr>
                <w:b/>
                <w:bCs/>
                <w:shd w:val="clear" w:color="auto" w:fill="FFFFFF"/>
                <w:lang w:val="ru-RU"/>
              </w:rPr>
              <w:t xml:space="preserve"> (</w:t>
            </w:r>
            <w:proofErr w:type="spellStart"/>
            <w:r w:rsidR="004974E4" w:rsidRPr="001F55BF">
              <w:rPr>
                <w:b/>
                <w:bCs/>
                <w:shd w:val="clear" w:color="auto" w:fill="FFFFFF"/>
                <w:lang w:val="ru-RU"/>
              </w:rPr>
              <w:t>пірамід</w:t>
            </w:r>
            <w:r w:rsidR="004974E4" w:rsidRPr="000C3BB4">
              <w:rPr>
                <w:b/>
                <w:bCs/>
                <w:shd w:val="clear" w:color="auto" w:fill="FFFFFF"/>
                <w:lang w:val="ru-RU"/>
              </w:rPr>
              <w:t>а</w:t>
            </w:r>
            <w:proofErr w:type="spellEnd"/>
            <w:r w:rsidR="004974E4" w:rsidRPr="001F55BF">
              <w:rPr>
                <w:b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 w:rsidR="004974E4" w:rsidRPr="001F55BF">
              <w:rPr>
                <w:b/>
                <w:bCs/>
                <w:shd w:val="clear" w:color="auto" w:fill="FFFFFF"/>
                <w:lang w:val="ru-RU"/>
              </w:rPr>
              <w:t>ефективності</w:t>
            </w:r>
            <w:proofErr w:type="spellEnd"/>
            <w:r w:rsidR="004974E4" w:rsidRPr="000C3BB4">
              <w:rPr>
                <w:b/>
                <w:bCs/>
                <w:shd w:val="clear" w:color="auto" w:fill="FFFFFF"/>
                <w:lang w:val="ru-RU"/>
              </w:rPr>
              <w:t>)</w:t>
            </w:r>
          </w:p>
          <w:p w14:paraId="691932A2" w14:textId="727CC348" w:rsidR="002A764D" w:rsidRPr="000C3BB4" w:rsidRDefault="002A764D" w:rsidP="00365B57">
            <w:pPr>
              <w:contextualSpacing/>
              <w:rPr>
                <w:b/>
              </w:rPr>
            </w:pPr>
          </w:p>
        </w:tc>
        <w:tc>
          <w:tcPr>
            <w:tcW w:w="697" w:type="pct"/>
            <w:shd w:val="clear" w:color="auto" w:fill="auto"/>
          </w:tcPr>
          <w:p w14:paraId="06B86FB5" w14:textId="3A87A0BB" w:rsidR="002A764D" w:rsidRPr="00104C96" w:rsidRDefault="00F2619B" w:rsidP="00365B57">
            <w:pPr>
              <w:contextualSpacing/>
              <w:jc w:val="center"/>
              <w:rPr>
                <w:bCs/>
                <w:color w:val="000000"/>
                <w:highlight w:val="cyan"/>
                <w:lang w:val="ru-RU"/>
              </w:rPr>
            </w:pPr>
            <w:r>
              <w:rPr>
                <w:bCs/>
                <w:color w:val="000000"/>
                <w:lang w:val="ru-RU"/>
              </w:rPr>
              <w:t>8</w:t>
            </w:r>
          </w:p>
        </w:tc>
      </w:tr>
      <w:tr w:rsidR="002A764D" w:rsidRPr="006076BD" w14:paraId="63E2E3A6" w14:textId="77777777" w:rsidTr="00365B57">
        <w:trPr>
          <w:trHeight w:val="140"/>
        </w:trPr>
        <w:tc>
          <w:tcPr>
            <w:tcW w:w="748" w:type="pct"/>
          </w:tcPr>
          <w:p w14:paraId="346D9277" w14:textId="34F23096" w:rsidR="002A764D" w:rsidRPr="00A061B2" w:rsidRDefault="00CA67BD" w:rsidP="00365B57">
            <w:pPr>
              <w:contextualSpacing/>
              <w:rPr>
                <w:szCs w:val="26"/>
              </w:rPr>
            </w:pPr>
            <w:r w:rsidRPr="00E2249C">
              <w:rPr>
                <w:szCs w:val="26"/>
              </w:rPr>
              <w:t>РН 17.</w:t>
            </w:r>
            <w:r>
              <w:rPr>
                <w:szCs w:val="26"/>
              </w:rPr>
              <w:t>6</w:t>
            </w:r>
            <w:r w:rsidRPr="00E2249C">
              <w:rPr>
                <w:szCs w:val="26"/>
              </w:rPr>
              <w:t>-З5</w:t>
            </w:r>
            <w:r w:rsidR="00A061B2" w:rsidRPr="00E2249C">
              <w:rPr>
                <w:szCs w:val="26"/>
              </w:rPr>
              <w:t xml:space="preserve"> РН 17.</w:t>
            </w:r>
            <w:r w:rsidR="00A061B2">
              <w:rPr>
                <w:szCs w:val="26"/>
              </w:rPr>
              <w:t>7</w:t>
            </w:r>
            <w:r w:rsidR="00A061B2" w:rsidRPr="00E2249C">
              <w:rPr>
                <w:szCs w:val="26"/>
              </w:rPr>
              <w:t>-З5 РН 17.1</w:t>
            </w:r>
            <w:r w:rsidR="00A061B2">
              <w:rPr>
                <w:szCs w:val="26"/>
              </w:rPr>
              <w:t>2</w:t>
            </w:r>
            <w:r w:rsidR="00A061B2" w:rsidRPr="00E2249C">
              <w:rPr>
                <w:szCs w:val="26"/>
              </w:rPr>
              <w:t>-З5</w:t>
            </w:r>
          </w:p>
        </w:tc>
        <w:tc>
          <w:tcPr>
            <w:tcW w:w="3555" w:type="pct"/>
          </w:tcPr>
          <w:p w14:paraId="6A98C189" w14:textId="55E7399F" w:rsidR="002A764D" w:rsidRPr="00BA6E65" w:rsidRDefault="0092316D" w:rsidP="00365B57">
            <w:pPr>
              <w:contextualSpacing/>
              <w:rPr>
                <w:b/>
              </w:rPr>
            </w:pPr>
            <w:r>
              <w:rPr>
                <w:rStyle w:val="normaltextrun"/>
                <w:b/>
                <w:color w:val="000000"/>
                <w:szCs w:val="28"/>
                <w:bdr w:val="none" w:sz="0" w:space="0" w:color="auto" w:frame="1"/>
              </w:rPr>
              <w:t>6</w:t>
            </w:r>
            <w:r w:rsidR="002A764D" w:rsidRPr="00BA6E65">
              <w:rPr>
                <w:rStyle w:val="normaltextrun"/>
                <w:b/>
                <w:color w:val="000000"/>
                <w:szCs w:val="28"/>
                <w:bdr w:val="none" w:sz="0" w:space="0" w:color="auto" w:frame="1"/>
              </w:rPr>
              <w:t> </w:t>
            </w:r>
            <w:r w:rsidR="00BA6E65" w:rsidRPr="00BA6E65">
              <w:rPr>
                <w:rStyle w:val="normaltextrun"/>
                <w:b/>
                <w:color w:val="000000"/>
                <w:szCs w:val="28"/>
                <w:shd w:val="clear" w:color="auto" w:fill="FFFFFF"/>
              </w:rPr>
              <w:t xml:space="preserve">Мислення, творчий потенціал, креативність фахівця </w:t>
            </w:r>
            <w:r w:rsidR="00E415BD">
              <w:rPr>
                <w:rStyle w:val="normaltextrun"/>
                <w:b/>
                <w:color w:val="000000"/>
                <w:szCs w:val="28"/>
                <w:shd w:val="clear" w:color="auto" w:fill="FFFFFF"/>
              </w:rPr>
              <w:t xml:space="preserve">             </w:t>
            </w:r>
            <w:r w:rsidR="00BA6E65" w:rsidRPr="00BA6E65">
              <w:rPr>
                <w:rStyle w:val="normaltextrun"/>
                <w:b/>
                <w:color w:val="000000"/>
                <w:szCs w:val="28"/>
                <w:shd w:val="clear" w:color="auto" w:fill="FFFFFF"/>
              </w:rPr>
              <w:t>та талант</w:t>
            </w:r>
          </w:p>
        </w:tc>
        <w:tc>
          <w:tcPr>
            <w:tcW w:w="697" w:type="pct"/>
            <w:shd w:val="clear" w:color="auto" w:fill="auto"/>
          </w:tcPr>
          <w:p w14:paraId="01458A9A" w14:textId="235E4088" w:rsidR="002A764D" w:rsidRPr="000841FD" w:rsidRDefault="00A47461" w:rsidP="00365B57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975C9B" w:rsidRPr="006076BD" w14:paraId="20403054" w14:textId="77777777" w:rsidTr="00365B57">
        <w:trPr>
          <w:trHeight w:val="140"/>
        </w:trPr>
        <w:tc>
          <w:tcPr>
            <w:tcW w:w="748" w:type="pct"/>
          </w:tcPr>
          <w:p w14:paraId="712D5294" w14:textId="77777777" w:rsidR="00975C9B" w:rsidRDefault="0086745E" w:rsidP="00365B57">
            <w:pPr>
              <w:contextualSpacing/>
              <w:rPr>
                <w:szCs w:val="26"/>
              </w:rPr>
            </w:pPr>
            <w:r w:rsidRPr="00E2249C">
              <w:rPr>
                <w:szCs w:val="26"/>
              </w:rPr>
              <w:t>РН 17.1-З5 РН 17.</w:t>
            </w:r>
            <w:r>
              <w:rPr>
                <w:szCs w:val="26"/>
              </w:rPr>
              <w:t>3</w:t>
            </w:r>
            <w:r w:rsidRPr="00E2249C">
              <w:rPr>
                <w:szCs w:val="26"/>
              </w:rPr>
              <w:t>-З5</w:t>
            </w:r>
          </w:p>
          <w:p w14:paraId="7A9B7C10" w14:textId="6CBD71DA" w:rsidR="0086745E" w:rsidRDefault="0086745E" w:rsidP="00365B57">
            <w:pPr>
              <w:contextualSpacing/>
            </w:pPr>
            <w:r w:rsidRPr="00E2249C">
              <w:rPr>
                <w:szCs w:val="26"/>
              </w:rPr>
              <w:t>РН 17.</w:t>
            </w:r>
            <w:r>
              <w:rPr>
                <w:szCs w:val="26"/>
              </w:rPr>
              <w:t>4</w:t>
            </w:r>
            <w:r w:rsidRPr="00E2249C">
              <w:rPr>
                <w:szCs w:val="26"/>
              </w:rPr>
              <w:t>-З5 РН 17.1</w:t>
            </w:r>
            <w:r>
              <w:rPr>
                <w:szCs w:val="26"/>
              </w:rPr>
              <w:t>0</w:t>
            </w:r>
            <w:r w:rsidRPr="00E2249C">
              <w:rPr>
                <w:szCs w:val="26"/>
              </w:rPr>
              <w:t>-З5</w:t>
            </w:r>
          </w:p>
        </w:tc>
        <w:tc>
          <w:tcPr>
            <w:tcW w:w="3555" w:type="pct"/>
          </w:tcPr>
          <w:p w14:paraId="39F37B4E" w14:textId="1807AA48" w:rsidR="00975C9B" w:rsidRPr="005959CD" w:rsidRDefault="0092316D" w:rsidP="00365B57">
            <w:pPr>
              <w:contextualSpacing/>
              <w:rPr>
                <w:rStyle w:val="normaltextrun"/>
                <w:b/>
                <w:color w:val="000000"/>
                <w:szCs w:val="28"/>
                <w:bdr w:val="none" w:sz="0" w:space="0" w:color="auto" w:frame="1"/>
              </w:rPr>
            </w:pPr>
            <w:r w:rsidRPr="005959CD">
              <w:rPr>
                <w:rStyle w:val="normaltextrun"/>
                <w:b/>
                <w:bCs/>
                <w:szCs w:val="28"/>
                <w:bdr w:val="none" w:sz="0" w:space="0" w:color="auto" w:frame="1"/>
              </w:rPr>
              <w:t>7</w:t>
            </w:r>
            <w:r w:rsidR="00975C9B" w:rsidRPr="005959CD">
              <w:rPr>
                <w:rStyle w:val="normaltextrun"/>
                <w:szCs w:val="28"/>
                <w:bdr w:val="none" w:sz="0" w:space="0" w:color="auto" w:frame="1"/>
              </w:rPr>
              <w:t xml:space="preserve"> </w:t>
            </w:r>
            <w:r w:rsidR="00BA6E65" w:rsidRPr="005959CD">
              <w:rPr>
                <w:rStyle w:val="normaltextrun"/>
                <w:b/>
                <w:bCs/>
                <w:szCs w:val="28"/>
                <w:bdr w:val="none" w:sz="0" w:space="0" w:color="auto" w:frame="1"/>
              </w:rPr>
              <w:t>Професійна кар’єра майбутнього фахівця. Реалізація освітніх цілей</w:t>
            </w:r>
          </w:p>
        </w:tc>
        <w:tc>
          <w:tcPr>
            <w:tcW w:w="697" w:type="pct"/>
            <w:shd w:val="clear" w:color="auto" w:fill="auto"/>
          </w:tcPr>
          <w:p w14:paraId="4CCE452A" w14:textId="71DE7420" w:rsidR="00975C9B" w:rsidRDefault="00A47461" w:rsidP="00365B57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2A764D" w:rsidRPr="006076BD" w14:paraId="440C1056" w14:textId="77777777" w:rsidTr="00365B57">
        <w:trPr>
          <w:trHeight w:val="20"/>
        </w:trPr>
        <w:tc>
          <w:tcPr>
            <w:tcW w:w="4303" w:type="pct"/>
            <w:gridSpan w:val="2"/>
          </w:tcPr>
          <w:p w14:paraId="7D318BED" w14:textId="77777777" w:rsidR="002A764D" w:rsidRPr="006076BD" w:rsidRDefault="002A764D" w:rsidP="00365B57">
            <w:pPr>
              <w:contextualSpacing/>
              <w:jc w:val="right"/>
              <w:rPr>
                <w:b/>
                <w:bCs/>
                <w:color w:val="000000"/>
              </w:rPr>
            </w:pPr>
            <w:r w:rsidRPr="006076BD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697" w:type="pct"/>
            <w:shd w:val="clear" w:color="auto" w:fill="auto"/>
          </w:tcPr>
          <w:p w14:paraId="70D204B9" w14:textId="77777777" w:rsidR="002A764D" w:rsidRPr="000841FD" w:rsidRDefault="002A764D" w:rsidP="00365B57">
            <w:pPr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</w:t>
            </w:r>
          </w:p>
        </w:tc>
      </w:tr>
      <w:bookmarkEnd w:id="10"/>
      <w:bookmarkEnd w:id="11"/>
    </w:tbl>
    <w:p w14:paraId="24EA038E" w14:textId="77777777" w:rsidR="00F6361B" w:rsidRDefault="00F6361B" w:rsidP="00F6361B">
      <w:pPr>
        <w:pStyle w:val="a3"/>
        <w:suppressLineNumbers/>
        <w:suppressAutoHyphens/>
        <w:spacing w:line="252" w:lineRule="auto"/>
        <w:jc w:val="center"/>
        <w:outlineLvl w:val="0"/>
        <w:rPr>
          <w:b w:val="0"/>
          <w:bCs/>
          <w:sz w:val="24"/>
          <w:szCs w:val="24"/>
        </w:rPr>
      </w:pPr>
    </w:p>
    <w:p w14:paraId="4097240B" w14:textId="77777777" w:rsidR="00F6361B" w:rsidRPr="0051531C" w:rsidRDefault="00F6361B" w:rsidP="00F6361B">
      <w:pPr>
        <w:pStyle w:val="a3"/>
        <w:suppressLineNumbers/>
        <w:suppressAutoHyphens/>
        <w:spacing w:line="252" w:lineRule="auto"/>
        <w:jc w:val="center"/>
        <w:outlineLvl w:val="0"/>
        <w:rPr>
          <w:b w:val="0"/>
          <w:bCs/>
          <w:sz w:val="24"/>
          <w:szCs w:val="24"/>
        </w:rPr>
      </w:pPr>
      <w:r w:rsidRPr="0051531C">
        <w:rPr>
          <w:bCs/>
          <w:sz w:val="24"/>
          <w:szCs w:val="24"/>
        </w:rPr>
        <w:lastRenderedPageBreak/>
        <w:t>6 ОЦІНЮВАННЯ РЕЗУЛЬТАТІВ НАВЧАННЯ</w:t>
      </w:r>
    </w:p>
    <w:p w14:paraId="014EA273" w14:textId="77777777" w:rsidR="00F6361B" w:rsidRPr="006B23EB" w:rsidRDefault="00F6361B" w:rsidP="00F6361B">
      <w:pPr>
        <w:suppressLineNumbers/>
        <w:suppressAutoHyphens/>
        <w:ind w:firstLine="567"/>
        <w:jc w:val="both"/>
      </w:pPr>
      <w:r w:rsidRPr="006B23EB"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Положення </w:t>
      </w:r>
      <w:r w:rsidRPr="006B23EB">
        <w:rPr>
          <w:bCs/>
        </w:rPr>
        <w:t>університету «</w:t>
      </w:r>
      <w:r w:rsidRPr="006B23EB">
        <w:t>Про оцінювання результатів навчання здобувачів вищої освіти»</w:t>
      </w:r>
      <w:r w:rsidRPr="006B23EB">
        <w:rPr>
          <w:bCs/>
        </w:rPr>
        <w:t>.</w:t>
      </w:r>
    </w:p>
    <w:p w14:paraId="40BAD132" w14:textId="77777777" w:rsidR="00F6361B" w:rsidRDefault="00F6361B" w:rsidP="00F6361B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6B23EB">
        <w:rPr>
          <w:lang w:val="uk-UA"/>
        </w:rPr>
        <w:t xml:space="preserve">Досягнутий рівень </w:t>
      </w:r>
      <w:proofErr w:type="spellStart"/>
      <w:r w:rsidRPr="006B23EB">
        <w:rPr>
          <w:lang w:val="uk-UA"/>
        </w:rPr>
        <w:t>компетентностей</w:t>
      </w:r>
      <w:proofErr w:type="spellEnd"/>
      <w:r w:rsidRPr="006B23EB">
        <w:rPr>
          <w:lang w:val="uk-UA"/>
        </w:rPr>
        <w:t xml:space="preserve"> відносно очікуваних, що ідентифікований під час контрольних заходів, відображає</w:t>
      </w:r>
      <w:r w:rsidRPr="006B23EB">
        <w:rPr>
          <w:bCs/>
          <w:lang w:val="uk-UA"/>
        </w:rPr>
        <w:t xml:space="preserve"> реальний результат навчання студента за дисципліною</w:t>
      </w:r>
      <w:r w:rsidRPr="006B23EB">
        <w:rPr>
          <w:lang w:val="uk-UA"/>
        </w:rPr>
        <w:t>.</w:t>
      </w:r>
    </w:p>
    <w:p w14:paraId="24B871C9" w14:textId="77777777" w:rsidR="00F6361B" w:rsidRPr="00413E83" w:rsidRDefault="00F6361B" w:rsidP="00F6361B">
      <w:pPr>
        <w:pStyle w:val="a3"/>
        <w:suppressLineNumbers/>
        <w:suppressAutoHyphens/>
        <w:spacing w:before="240" w:line="252" w:lineRule="auto"/>
        <w:ind w:firstLine="567"/>
        <w:outlineLvl w:val="0"/>
        <w:rPr>
          <w:b w:val="0"/>
          <w:sz w:val="24"/>
          <w:szCs w:val="24"/>
        </w:rPr>
      </w:pPr>
      <w:bookmarkStart w:id="15" w:name="_Toc34660492"/>
      <w:r w:rsidRPr="00413E83">
        <w:rPr>
          <w:sz w:val="24"/>
          <w:szCs w:val="24"/>
        </w:rPr>
        <w:t>6.1 Шкали</w:t>
      </w:r>
      <w:bookmarkEnd w:id="15"/>
    </w:p>
    <w:p w14:paraId="52F1F393" w14:textId="77777777" w:rsidR="00F6361B" w:rsidRPr="006B23EB" w:rsidRDefault="00F6361B" w:rsidP="00F6361B">
      <w:pPr>
        <w:suppressLineNumbers/>
        <w:tabs>
          <w:tab w:val="left" w:pos="180"/>
        </w:tabs>
        <w:suppressAutoHyphens/>
        <w:adjustRightInd w:val="0"/>
        <w:spacing w:after="120" w:line="252" w:lineRule="auto"/>
        <w:ind w:right="-1" w:firstLine="567"/>
        <w:jc w:val="both"/>
      </w:pPr>
      <w:r w:rsidRPr="006B23EB">
        <w:rPr>
          <w:bCs/>
        </w:rPr>
        <w:t xml:space="preserve">Оцінювання навчальних досягнень </w:t>
      </w:r>
      <w:r>
        <w:rPr>
          <w:bCs/>
        </w:rPr>
        <w:t>здобувачів</w:t>
      </w:r>
      <w:r w:rsidRPr="006B23EB">
        <w:rPr>
          <w:bCs/>
        </w:rPr>
        <w:t xml:space="preserve">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6B23EB">
        <w:rPr>
          <w:shd w:val="clear" w:color="auto" w:fill="FFFFFF"/>
        </w:rPr>
        <w:t xml:space="preserve">конвертації (переведення) </w:t>
      </w:r>
      <w:r w:rsidRPr="006B23EB">
        <w:t>оцінок мобільних студентів.</w:t>
      </w:r>
    </w:p>
    <w:p w14:paraId="271A3A27" w14:textId="77777777" w:rsidR="00F6361B" w:rsidRPr="006B23EB" w:rsidRDefault="00F6361B" w:rsidP="00F6361B">
      <w:pPr>
        <w:suppressLineNumbers/>
        <w:tabs>
          <w:tab w:val="left" w:pos="180"/>
        </w:tabs>
        <w:suppressAutoHyphens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6B23EB">
        <w:rPr>
          <w:b/>
          <w:bCs/>
          <w:i/>
        </w:rPr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F6361B" w:rsidRPr="006B23EB" w14:paraId="30795546" w14:textId="77777777" w:rsidTr="007E7E55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A54A" w14:textId="77777777" w:rsidR="00F6361B" w:rsidRPr="006B23EB" w:rsidRDefault="00F6361B" w:rsidP="007E7E55">
            <w:pPr>
              <w:snapToGrid w:val="0"/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12C76D" w14:textId="77777777" w:rsidR="00F6361B" w:rsidRPr="006B23EB" w:rsidRDefault="00F6361B" w:rsidP="007E7E55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  <w:bCs/>
              </w:rPr>
              <w:t>Інституційна</w:t>
            </w:r>
          </w:p>
        </w:tc>
      </w:tr>
      <w:tr w:rsidR="00F6361B" w:rsidRPr="006B23EB" w14:paraId="76A8BB36" w14:textId="77777777" w:rsidTr="007E7E55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2C81" w14:textId="77777777" w:rsidR="00F6361B" w:rsidRPr="006B23EB" w:rsidRDefault="00F6361B" w:rsidP="007E7E55">
            <w:pPr>
              <w:snapToGrid w:val="0"/>
              <w:jc w:val="center"/>
              <w:rPr>
                <w:bCs/>
              </w:rPr>
            </w:pPr>
            <w:r w:rsidRPr="006B23EB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5BD350A" w14:textId="77777777" w:rsidR="00F6361B" w:rsidRPr="006B23EB" w:rsidRDefault="00F6361B" w:rsidP="007E7E55">
            <w:pPr>
              <w:snapToGrid w:val="0"/>
            </w:pPr>
            <w:r w:rsidRPr="006B23EB">
              <w:t xml:space="preserve">відмінно / </w:t>
            </w:r>
            <w:proofErr w:type="spellStart"/>
            <w:r w:rsidRPr="006B23EB">
              <w:t>Excellent</w:t>
            </w:r>
            <w:proofErr w:type="spellEnd"/>
          </w:p>
        </w:tc>
      </w:tr>
      <w:tr w:rsidR="00F6361B" w:rsidRPr="006B23EB" w14:paraId="7F299071" w14:textId="77777777" w:rsidTr="007E7E55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0D1D" w14:textId="77777777" w:rsidR="00F6361B" w:rsidRPr="006B23EB" w:rsidRDefault="00F6361B" w:rsidP="007E7E55">
            <w:pPr>
              <w:snapToGrid w:val="0"/>
              <w:jc w:val="center"/>
              <w:rPr>
                <w:bCs/>
              </w:rPr>
            </w:pPr>
            <w:r w:rsidRPr="006B23EB">
              <w:rPr>
                <w:bCs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BAED2C" w14:textId="77777777" w:rsidR="00F6361B" w:rsidRPr="006B23EB" w:rsidRDefault="00F6361B" w:rsidP="007E7E55">
            <w:pPr>
              <w:snapToGrid w:val="0"/>
            </w:pPr>
            <w:r w:rsidRPr="006B23EB">
              <w:t xml:space="preserve">добре / </w:t>
            </w:r>
            <w:proofErr w:type="spellStart"/>
            <w:r w:rsidRPr="006B23EB">
              <w:t>Good</w:t>
            </w:r>
            <w:proofErr w:type="spellEnd"/>
          </w:p>
        </w:tc>
      </w:tr>
      <w:tr w:rsidR="00F6361B" w:rsidRPr="006B23EB" w14:paraId="0DB928E1" w14:textId="77777777" w:rsidTr="007E7E55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289F" w14:textId="77777777" w:rsidR="00F6361B" w:rsidRPr="006B23EB" w:rsidRDefault="00F6361B" w:rsidP="007E7E55">
            <w:pPr>
              <w:snapToGrid w:val="0"/>
              <w:jc w:val="center"/>
              <w:rPr>
                <w:bCs/>
              </w:rPr>
            </w:pPr>
            <w:r w:rsidRPr="006B23EB">
              <w:rPr>
                <w:bCs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FE596A" w14:textId="77777777" w:rsidR="00F6361B" w:rsidRPr="006B23EB" w:rsidRDefault="00F6361B" w:rsidP="007E7E55">
            <w:pPr>
              <w:snapToGrid w:val="0"/>
            </w:pPr>
            <w:r w:rsidRPr="006B23EB">
              <w:t xml:space="preserve">задовільно / </w:t>
            </w:r>
            <w:proofErr w:type="spellStart"/>
            <w:r w:rsidRPr="006B23EB">
              <w:t>Satisfactory</w:t>
            </w:r>
            <w:proofErr w:type="spellEnd"/>
          </w:p>
        </w:tc>
      </w:tr>
      <w:tr w:rsidR="00F6361B" w:rsidRPr="006B23EB" w14:paraId="344D7A02" w14:textId="77777777" w:rsidTr="007E7E55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EC66" w14:textId="77777777" w:rsidR="00F6361B" w:rsidRPr="006B23EB" w:rsidRDefault="00F6361B" w:rsidP="007E7E55">
            <w:pPr>
              <w:snapToGrid w:val="0"/>
              <w:jc w:val="center"/>
              <w:rPr>
                <w:bCs/>
              </w:rPr>
            </w:pPr>
            <w:r w:rsidRPr="006B23EB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EB6C26C" w14:textId="77777777" w:rsidR="00F6361B" w:rsidRPr="006B23EB" w:rsidRDefault="00F6361B" w:rsidP="007E7E55">
            <w:pPr>
              <w:snapToGrid w:val="0"/>
            </w:pPr>
            <w:r w:rsidRPr="006B23EB">
              <w:t xml:space="preserve">незадовільно / </w:t>
            </w:r>
            <w:proofErr w:type="spellStart"/>
            <w:r w:rsidRPr="006B23EB">
              <w:t>Fail</w:t>
            </w:r>
            <w:proofErr w:type="spellEnd"/>
          </w:p>
        </w:tc>
      </w:tr>
    </w:tbl>
    <w:p w14:paraId="1B4E713A" w14:textId="77777777" w:rsidR="00F6361B" w:rsidRDefault="00F6361B" w:rsidP="00F6361B">
      <w:pPr>
        <w:spacing w:line="264" w:lineRule="auto"/>
        <w:ind w:firstLine="567"/>
        <w:jc w:val="both"/>
      </w:pPr>
    </w:p>
    <w:p w14:paraId="2B5A7106" w14:textId="77777777" w:rsidR="00F6361B" w:rsidRPr="006B23EB" w:rsidRDefault="00F6361B" w:rsidP="00F6361B">
      <w:pPr>
        <w:spacing w:line="264" w:lineRule="auto"/>
        <w:ind w:firstLine="567"/>
        <w:jc w:val="both"/>
      </w:pPr>
      <w:r w:rsidRPr="006B23EB">
        <w:t xml:space="preserve">Кредити навчальної дисципліни зараховуються, якщо </w:t>
      </w:r>
      <w:r>
        <w:t>здобувач</w:t>
      </w:r>
      <w:r w:rsidRPr="006B23EB"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 НТУ «ДП».</w:t>
      </w:r>
    </w:p>
    <w:p w14:paraId="47AEBA70" w14:textId="77777777" w:rsidR="00F6361B" w:rsidRPr="00413E83" w:rsidRDefault="00F6361B" w:rsidP="00F6361B">
      <w:pPr>
        <w:pStyle w:val="a3"/>
        <w:suppressLineNumbers/>
        <w:suppressAutoHyphens/>
        <w:spacing w:before="240" w:line="252" w:lineRule="auto"/>
        <w:ind w:firstLine="567"/>
        <w:outlineLvl w:val="0"/>
        <w:rPr>
          <w:b w:val="0"/>
          <w:sz w:val="24"/>
          <w:szCs w:val="24"/>
        </w:rPr>
      </w:pPr>
      <w:bookmarkStart w:id="16" w:name="_Toc34660493"/>
      <w:r w:rsidRPr="00413E83">
        <w:rPr>
          <w:sz w:val="24"/>
          <w:szCs w:val="24"/>
        </w:rPr>
        <w:t>6.2 Засоби та процедури</w:t>
      </w:r>
      <w:bookmarkEnd w:id="16"/>
    </w:p>
    <w:p w14:paraId="15332A90" w14:textId="77777777" w:rsidR="00F6361B" w:rsidRPr="006B23EB" w:rsidRDefault="00F6361B" w:rsidP="00F6361B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sz w:val="24"/>
          <w:szCs w:val="24"/>
        </w:rPr>
      </w:pPr>
      <w:r w:rsidRPr="006B23EB">
        <w:rPr>
          <w:b w:val="0"/>
          <w:sz w:val="24"/>
          <w:szCs w:val="24"/>
        </w:rPr>
        <w:t xml:space="preserve">Зміст засобів діагностики спрямовано на контроль рівня сформованості </w:t>
      </w:r>
      <w:bookmarkStart w:id="17" w:name="_Hlk115179520"/>
      <w:r w:rsidRPr="006B23EB">
        <w:rPr>
          <w:b w:val="0"/>
          <w:sz w:val="24"/>
          <w:szCs w:val="24"/>
        </w:rPr>
        <w:t xml:space="preserve">знань, умінь/навичок, комунікації, відповідальності і автономії </w:t>
      </w:r>
      <w:bookmarkEnd w:id="17"/>
      <w:r w:rsidRPr="006B23EB">
        <w:rPr>
          <w:b w:val="0"/>
          <w:sz w:val="24"/>
          <w:szCs w:val="24"/>
        </w:rPr>
        <w:t xml:space="preserve">студента за вимогами НРК </w:t>
      </w:r>
      <w:r w:rsidRPr="00F15AC5">
        <w:rPr>
          <w:b w:val="0"/>
          <w:sz w:val="24"/>
          <w:szCs w:val="24"/>
        </w:rPr>
        <w:t>до 6-го кваліфікаційного рівня</w:t>
      </w:r>
      <w:r w:rsidRPr="006B23EB">
        <w:rPr>
          <w:b w:val="0"/>
          <w:sz w:val="24"/>
          <w:szCs w:val="24"/>
        </w:rPr>
        <w:t xml:space="preserve"> під час демонстрації регламентованих робочою програмою результатів навчання.</w:t>
      </w:r>
    </w:p>
    <w:p w14:paraId="66F4A1EA" w14:textId="77777777" w:rsidR="00F6361B" w:rsidRPr="006B23EB" w:rsidRDefault="00F6361B" w:rsidP="00F6361B">
      <w:pPr>
        <w:suppressLineNumbers/>
        <w:suppressAutoHyphens/>
        <w:ind w:firstLine="567"/>
        <w:jc w:val="both"/>
      </w:pPr>
      <w:r>
        <w:t>Здобувач</w:t>
      </w:r>
      <w:r w:rsidRPr="006B23EB">
        <w:t xml:space="preserve">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14:paraId="51F47269" w14:textId="77777777" w:rsidR="00F6361B" w:rsidRPr="006B23EB" w:rsidRDefault="00F6361B" w:rsidP="00F6361B">
      <w:pPr>
        <w:suppressLineNumbers/>
        <w:suppressAutoHyphens/>
        <w:ind w:firstLine="567"/>
        <w:jc w:val="both"/>
        <w:rPr>
          <w:bCs/>
        </w:rPr>
      </w:pPr>
      <w:r w:rsidRPr="006B23EB">
        <w:t>Засоби діагностики, що н</w:t>
      </w:r>
      <w:r w:rsidRPr="006B23EB">
        <w:rPr>
          <w:bCs/>
        </w:rPr>
        <w:t>адаються студентам на контрольних заходах у вигляді завдань для поточного та підсумкового контролю, ф</w:t>
      </w:r>
      <w:r w:rsidRPr="006B23EB">
        <w:t xml:space="preserve">ормуються шляхом </w:t>
      </w:r>
      <w:r w:rsidRPr="006B23EB">
        <w:rPr>
          <w:bCs/>
        </w:rPr>
        <w:t>конкретизації вихідних даних та способу демонстрації дисциплінарних результатів навчання.</w:t>
      </w:r>
    </w:p>
    <w:p w14:paraId="29D60F45" w14:textId="77777777" w:rsidR="00F6361B" w:rsidRPr="006B23EB" w:rsidRDefault="00F6361B" w:rsidP="00F6361B">
      <w:pPr>
        <w:suppressLineNumbers/>
        <w:suppressAutoHyphens/>
        <w:ind w:firstLine="567"/>
        <w:jc w:val="both"/>
        <w:rPr>
          <w:bCs/>
        </w:rPr>
      </w:pPr>
      <w:r w:rsidRPr="006B23EB">
        <w:rPr>
          <w:bCs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14149DD7" w14:textId="77777777" w:rsidR="00F6361B" w:rsidRDefault="00F6361B" w:rsidP="00F6361B">
      <w:pPr>
        <w:suppressLineNumbers/>
        <w:suppressAutoHyphens/>
        <w:ind w:firstLine="567"/>
        <w:jc w:val="both"/>
        <w:rPr>
          <w:bCs/>
        </w:rPr>
      </w:pPr>
      <w:r w:rsidRPr="006B23EB">
        <w:rPr>
          <w:bCs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14:paraId="75F7F76D" w14:textId="77777777" w:rsidR="00F6361B" w:rsidRDefault="00F6361B" w:rsidP="00F6361B">
      <w:pPr>
        <w:suppressLineNumbers/>
        <w:suppressAutoHyphens/>
        <w:jc w:val="center"/>
        <w:rPr>
          <w:b/>
          <w:i/>
        </w:rPr>
      </w:pPr>
      <w:r>
        <w:rPr>
          <w:b/>
          <w:i/>
        </w:rPr>
        <w:t>Засоби діагностики та процедури оцінювання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1820"/>
        <w:gridCol w:w="2258"/>
        <w:gridCol w:w="1418"/>
        <w:gridCol w:w="2979"/>
      </w:tblGrid>
      <w:tr w:rsidR="00F6361B" w:rsidRPr="006B23EB" w14:paraId="6B3C5237" w14:textId="77777777" w:rsidTr="007E7E55">
        <w:trPr>
          <w:cantSplit/>
          <w:tblHeader/>
          <w:jc w:val="center"/>
        </w:trPr>
        <w:tc>
          <w:tcPr>
            <w:tcW w:w="2721" w:type="pct"/>
            <w:gridSpan w:val="3"/>
            <w:vAlign w:val="center"/>
          </w:tcPr>
          <w:p w14:paraId="44DC04E3" w14:textId="77777777" w:rsidR="00F6361B" w:rsidRPr="006B23EB" w:rsidRDefault="00F6361B" w:rsidP="007E7E55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ПОТОЧНИЙ КОНТРОЛЬ</w:t>
            </w:r>
          </w:p>
        </w:tc>
        <w:tc>
          <w:tcPr>
            <w:tcW w:w="2279" w:type="pct"/>
            <w:gridSpan w:val="2"/>
          </w:tcPr>
          <w:p w14:paraId="47B44EB5" w14:textId="77777777" w:rsidR="00F6361B" w:rsidRPr="006B23EB" w:rsidRDefault="00F6361B" w:rsidP="007E7E55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ПІДСУМКОВИЙ КОНТРОЛЬ</w:t>
            </w:r>
          </w:p>
        </w:tc>
      </w:tr>
      <w:tr w:rsidR="00F6361B" w:rsidRPr="006B23EB" w14:paraId="79D16ADC" w14:textId="77777777" w:rsidTr="007E7E55">
        <w:trPr>
          <w:cantSplit/>
          <w:tblHeader/>
          <w:jc w:val="center"/>
        </w:trPr>
        <w:tc>
          <w:tcPr>
            <w:tcW w:w="608" w:type="pct"/>
            <w:vAlign w:val="center"/>
          </w:tcPr>
          <w:p w14:paraId="042AE75E" w14:textId="77777777" w:rsidR="00F6361B" w:rsidRPr="006B23EB" w:rsidRDefault="00F6361B" w:rsidP="007E7E55">
            <w:pPr>
              <w:snapToGrid w:val="0"/>
              <w:ind w:left="60"/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навчальне заняття</w:t>
            </w:r>
          </w:p>
        </w:tc>
        <w:tc>
          <w:tcPr>
            <w:tcW w:w="943" w:type="pct"/>
            <w:tcMar>
              <w:left w:w="57" w:type="dxa"/>
            </w:tcMar>
            <w:vAlign w:val="center"/>
          </w:tcPr>
          <w:p w14:paraId="7CFABD76" w14:textId="77777777" w:rsidR="00F6361B" w:rsidRPr="006B23EB" w:rsidRDefault="00F6361B" w:rsidP="007E7E55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засоби діагностики</w:t>
            </w:r>
          </w:p>
        </w:tc>
        <w:tc>
          <w:tcPr>
            <w:tcW w:w="1170" w:type="pct"/>
            <w:vAlign w:val="center"/>
          </w:tcPr>
          <w:p w14:paraId="3A436089" w14:textId="77777777" w:rsidR="00F6361B" w:rsidRPr="006B23EB" w:rsidRDefault="00F6361B" w:rsidP="007E7E55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процедури</w:t>
            </w:r>
          </w:p>
        </w:tc>
        <w:tc>
          <w:tcPr>
            <w:tcW w:w="735" w:type="pct"/>
            <w:vAlign w:val="center"/>
          </w:tcPr>
          <w:p w14:paraId="45DB4D99" w14:textId="77777777" w:rsidR="00F6361B" w:rsidRPr="006B23EB" w:rsidRDefault="00F6361B" w:rsidP="007E7E55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засоби діагностики</w:t>
            </w:r>
          </w:p>
        </w:tc>
        <w:tc>
          <w:tcPr>
            <w:tcW w:w="1544" w:type="pct"/>
            <w:vAlign w:val="center"/>
          </w:tcPr>
          <w:p w14:paraId="093CBAA8" w14:textId="77777777" w:rsidR="00F6361B" w:rsidRPr="006B23EB" w:rsidRDefault="00F6361B" w:rsidP="007E7E55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процедури</w:t>
            </w:r>
          </w:p>
        </w:tc>
      </w:tr>
      <w:tr w:rsidR="00F6361B" w:rsidRPr="006B23EB" w14:paraId="289848C4" w14:textId="77777777" w:rsidTr="007E7E55">
        <w:trPr>
          <w:cantSplit/>
          <w:jc w:val="center"/>
        </w:trPr>
        <w:tc>
          <w:tcPr>
            <w:tcW w:w="608" w:type="pct"/>
          </w:tcPr>
          <w:p w14:paraId="71FD8416" w14:textId="77777777" w:rsidR="00F6361B" w:rsidRPr="006B23EB" w:rsidRDefault="00F6361B" w:rsidP="007E7E55">
            <w:pPr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6B23EB">
              <w:rPr>
                <w:bCs/>
              </w:rPr>
              <w:t>лекції</w:t>
            </w:r>
          </w:p>
        </w:tc>
        <w:tc>
          <w:tcPr>
            <w:tcW w:w="943" w:type="pct"/>
            <w:tcMar>
              <w:left w:w="57" w:type="dxa"/>
            </w:tcMar>
          </w:tcPr>
          <w:p w14:paraId="25C13E19" w14:textId="77777777" w:rsidR="00F6361B" w:rsidRPr="006B23EB" w:rsidRDefault="00F6361B" w:rsidP="007E7E55">
            <w:pPr>
              <w:snapToGrid w:val="0"/>
              <w:spacing w:line="240" w:lineRule="atLeast"/>
              <w:rPr>
                <w:b/>
              </w:rPr>
            </w:pPr>
            <w:r w:rsidRPr="006B23EB">
              <w:t>контрольні завдання за кожною темою</w:t>
            </w:r>
          </w:p>
        </w:tc>
        <w:tc>
          <w:tcPr>
            <w:tcW w:w="1170" w:type="pct"/>
          </w:tcPr>
          <w:p w14:paraId="01781389" w14:textId="77777777" w:rsidR="00F6361B" w:rsidRPr="006B23EB" w:rsidRDefault="00F6361B" w:rsidP="007E7E55">
            <w:pPr>
              <w:snapToGrid w:val="0"/>
              <w:spacing w:line="240" w:lineRule="atLeast"/>
              <w:ind w:left="48"/>
            </w:pPr>
            <w:r w:rsidRPr="006B23EB">
              <w:t>виконання завдання під час лекцій</w:t>
            </w:r>
          </w:p>
        </w:tc>
        <w:tc>
          <w:tcPr>
            <w:tcW w:w="735" w:type="pct"/>
            <w:vMerge w:val="restart"/>
            <w:vAlign w:val="center"/>
          </w:tcPr>
          <w:p w14:paraId="76922910" w14:textId="77777777" w:rsidR="00F6361B" w:rsidRPr="006B23EB" w:rsidRDefault="00F6361B" w:rsidP="007E7E55">
            <w:pPr>
              <w:snapToGrid w:val="0"/>
              <w:spacing w:line="240" w:lineRule="atLeast"/>
              <w:ind w:left="48"/>
            </w:pPr>
            <w:r w:rsidRPr="006B23EB">
              <w:t>комплексна контрольна робота (ККР)</w:t>
            </w:r>
          </w:p>
        </w:tc>
        <w:tc>
          <w:tcPr>
            <w:tcW w:w="1544" w:type="pct"/>
            <w:vMerge w:val="restart"/>
            <w:vAlign w:val="center"/>
          </w:tcPr>
          <w:p w14:paraId="603E30CA" w14:textId="77777777" w:rsidR="00F6361B" w:rsidRPr="006B23EB" w:rsidRDefault="00F6361B" w:rsidP="007E7E55">
            <w:pPr>
              <w:snapToGrid w:val="0"/>
              <w:spacing w:line="240" w:lineRule="atLeast"/>
              <w:ind w:left="45"/>
            </w:pPr>
            <w:r w:rsidRPr="006B23EB">
              <w:t>визначення середньозваженого результату поточних контролів;</w:t>
            </w:r>
          </w:p>
          <w:p w14:paraId="4CE2A301" w14:textId="77777777" w:rsidR="00F6361B" w:rsidRPr="006B23EB" w:rsidRDefault="00F6361B" w:rsidP="007E7E55">
            <w:pPr>
              <w:snapToGrid w:val="0"/>
              <w:spacing w:line="240" w:lineRule="atLeast"/>
              <w:ind w:left="45"/>
            </w:pPr>
          </w:p>
          <w:p w14:paraId="2D942D3D" w14:textId="77777777" w:rsidR="00F6361B" w:rsidRPr="006B23EB" w:rsidRDefault="00F6361B" w:rsidP="007E7E55">
            <w:pPr>
              <w:snapToGrid w:val="0"/>
              <w:spacing w:line="240" w:lineRule="atLeast"/>
              <w:ind w:left="48"/>
            </w:pPr>
            <w:r w:rsidRPr="006B23EB">
              <w:t xml:space="preserve">виконання ККР під час заліку за бажанням студента </w:t>
            </w:r>
          </w:p>
        </w:tc>
      </w:tr>
      <w:tr w:rsidR="00F6361B" w:rsidRPr="006B23EB" w14:paraId="0246D064" w14:textId="77777777" w:rsidTr="007E7E55">
        <w:trPr>
          <w:cantSplit/>
          <w:jc w:val="center"/>
        </w:trPr>
        <w:tc>
          <w:tcPr>
            <w:tcW w:w="608" w:type="pct"/>
            <w:vMerge w:val="restart"/>
          </w:tcPr>
          <w:p w14:paraId="752C453E" w14:textId="77777777" w:rsidR="00F6361B" w:rsidRPr="006B23EB" w:rsidRDefault="00F6361B" w:rsidP="007E7E55">
            <w:pPr>
              <w:snapToGrid w:val="0"/>
              <w:spacing w:line="240" w:lineRule="atLeast"/>
              <w:ind w:left="60"/>
              <w:rPr>
                <w:bCs/>
              </w:rPr>
            </w:pPr>
            <w:r w:rsidRPr="006B23EB">
              <w:rPr>
                <w:bCs/>
              </w:rPr>
              <w:t>практичні</w:t>
            </w:r>
          </w:p>
          <w:p w14:paraId="3E6944A6" w14:textId="77777777" w:rsidR="00F6361B" w:rsidRPr="006B23EB" w:rsidRDefault="00F6361B" w:rsidP="007E7E55">
            <w:pPr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6B23EB">
              <w:rPr>
                <w:b/>
                <w:bCs/>
              </w:rPr>
              <w:t xml:space="preserve"> </w:t>
            </w:r>
          </w:p>
        </w:tc>
        <w:tc>
          <w:tcPr>
            <w:tcW w:w="943" w:type="pct"/>
            <w:vMerge w:val="restart"/>
            <w:tcMar>
              <w:left w:w="57" w:type="dxa"/>
            </w:tcMar>
          </w:tcPr>
          <w:p w14:paraId="677B6826" w14:textId="77777777" w:rsidR="00F6361B" w:rsidRPr="006B23EB" w:rsidRDefault="00F6361B" w:rsidP="007E7E55">
            <w:pPr>
              <w:snapToGrid w:val="0"/>
              <w:rPr>
                <w:b/>
              </w:rPr>
            </w:pPr>
            <w:r w:rsidRPr="006B23EB">
              <w:t>індивідуальне завдання</w:t>
            </w:r>
          </w:p>
        </w:tc>
        <w:tc>
          <w:tcPr>
            <w:tcW w:w="1170" w:type="pct"/>
          </w:tcPr>
          <w:p w14:paraId="04575D77" w14:textId="77777777" w:rsidR="00F6361B" w:rsidRPr="006B23EB" w:rsidRDefault="00F6361B" w:rsidP="007E7E55">
            <w:pPr>
              <w:snapToGrid w:val="0"/>
              <w:spacing w:line="240" w:lineRule="atLeast"/>
              <w:ind w:left="48"/>
            </w:pPr>
            <w:r w:rsidRPr="006B23EB">
              <w:t>виконання завдань під час практичних занять</w:t>
            </w:r>
          </w:p>
        </w:tc>
        <w:tc>
          <w:tcPr>
            <w:tcW w:w="735" w:type="pct"/>
            <w:vMerge/>
          </w:tcPr>
          <w:p w14:paraId="26A941AC" w14:textId="77777777" w:rsidR="00F6361B" w:rsidRPr="006B23EB" w:rsidRDefault="00F6361B" w:rsidP="007E7E55">
            <w:pPr>
              <w:snapToGrid w:val="0"/>
              <w:spacing w:line="240" w:lineRule="atLeast"/>
              <w:ind w:left="48"/>
            </w:pPr>
          </w:p>
        </w:tc>
        <w:tc>
          <w:tcPr>
            <w:tcW w:w="1544" w:type="pct"/>
            <w:vMerge/>
          </w:tcPr>
          <w:p w14:paraId="46493A1A" w14:textId="77777777" w:rsidR="00F6361B" w:rsidRPr="006B23EB" w:rsidRDefault="00F6361B" w:rsidP="007E7E55">
            <w:pPr>
              <w:snapToGrid w:val="0"/>
              <w:spacing w:line="240" w:lineRule="atLeast"/>
              <w:ind w:left="48"/>
            </w:pPr>
          </w:p>
        </w:tc>
      </w:tr>
      <w:tr w:rsidR="00F6361B" w:rsidRPr="006B23EB" w14:paraId="0546B484" w14:textId="77777777" w:rsidTr="007E7E55">
        <w:trPr>
          <w:cantSplit/>
          <w:jc w:val="center"/>
        </w:trPr>
        <w:tc>
          <w:tcPr>
            <w:tcW w:w="608" w:type="pct"/>
            <w:vMerge/>
          </w:tcPr>
          <w:p w14:paraId="71B530BE" w14:textId="77777777" w:rsidR="00F6361B" w:rsidRPr="006B23EB" w:rsidRDefault="00F6361B" w:rsidP="007E7E55">
            <w:pPr>
              <w:snapToGrid w:val="0"/>
              <w:ind w:left="60"/>
              <w:rPr>
                <w:b/>
                <w:bCs/>
              </w:rPr>
            </w:pPr>
          </w:p>
        </w:tc>
        <w:tc>
          <w:tcPr>
            <w:tcW w:w="943" w:type="pct"/>
            <w:vMerge/>
            <w:tcMar>
              <w:left w:w="57" w:type="dxa"/>
            </w:tcMar>
          </w:tcPr>
          <w:p w14:paraId="4F1BCD81" w14:textId="77777777" w:rsidR="00F6361B" w:rsidRPr="006B23EB" w:rsidRDefault="00F6361B" w:rsidP="007E7E55">
            <w:pPr>
              <w:snapToGrid w:val="0"/>
              <w:rPr>
                <w:b/>
              </w:rPr>
            </w:pPr>
          </w:p>
        </w:tc>
        <w:tc>
          <w:tcPr>
            <w:tcW w:w="1170" w:type="pct"/>
          </w:tcPr>
          <w:p w14:paraId="78A7AE98" w14:textId="77777777" w:rsidR="00F6361B" w:rsidRPr="006B23EB" w:rsidRDefault="00F6361B" w:rsidP="007E7E55">
            <w:pPr>
              <w:snapToGrid w:val="0"/>
              <w:ind w:left="48"/>
            </w:pPr>
            <w:r w:rsidRPr="006B23EB">
              <w:t>виконання завдань під час самостійної роботи</w:t>
            </w:r>
          </w:p>
        </w:tc>
        <w:tc>
          <w:tcPr>
            <w:tcW w:w="735" w:type="pct"/>
            <w:vMerge/>
          </w:tcPr>
          <w:p w14:paraId="53E1EA2A" w14:textId="77777777" w:rsidR="00F6361B" w:rsidRPr="006B23EB" w:rsidRDefault="00F6361B" w:rsidP="007E7E55">
            <w:pPr>
              <w:snapToGrid w:val="0"/>
              <w:ind w:left="48"/>
            </w:pPr>
          </w:p>
        </w:tc>
        <w:tc>
          <w:tcPr>
            <w:tcW w:w="1544" w:type="pct"/>
            <w:vMerge/>
          </w:tcPr>
          <w:p w14:paraId="1CE12B4C" w14:textId="77777777" w:rsidR="00F6361B" w:rsidRPr="006B23EB" w:rsidRDefault="00F6361B" w:rsidP="007E7E55">
            <w:pPr>
              <w:snapToGrid w:val="0"/>
              <w:ind w:left="48"/>
            </w:pPr>
          </w:p>
        </w:tc>
      </w:tr>
    </w:tbl>
    <w:p w14:paraId="0487DE62" w14:textId="77777777" w:rsidR="00F6361B" w:rsidRPr="006B23EB" w:rsidRDefault="00F6361B" w:rsidP="00F6361B">
      <w:pPr>
        <w:suppressLineNumbers/>
        <w:suppressAutoHyphens/>
        <w:ind w:firstLine="567"/>
        <w:jc w:val="both"/>
        <w:rPr>
          <w:bCs/>
        </w:rPr>
      </w:pPr>
      <w:bookmarkStart w:id="18" w:name="_Hlk501707960"/>
      <w:bookmarkStart w:id="19" w:name="_Hlk500614565"/>
      <w:bookmarkStart w:id="20" w:name="_Hlk501708007"/>
    </w:p>
    <w:p w14:paraId="6B6B1271" w14:textId="77777777" w:rsidR="00F6361B" w:rsidRPr="00DB74EA" w:rsidRDefault="00F6361B" w:rsidP="00F6361B">
      <w:pPr>
        <w:ind w:firstLine="709"/>
        <w:jc w:val="both"/>
        <w:rPr>
          <w:bCs/>
        </w:rPr>
      </w:pPr>
      <w:bookmarkStart w:id="21" w:name="_Hlk115179487"/>
      <w:r w:rsidRPr="00DB74EA">
        <w:rPr>
          <w:bCs/>
        </w:rPr>
        <w:lastRenderedPageBreak/>
        <w:t xml:space="preserve">Під час поточного контролю лекційні заняття оцінюються шляхом визначення якості виконання контрольних конкретизованих завдань. Практичні </w:t>
      </w:r>
      <w:r w:rsidRPr="00DB74EA">
        <w:rPr>
          <w:bCs/>
          <w:i/>
        </w:rPr>
        <w:t xml:space="preserve"> </w:t>
      </w:r>
      <w:r w:rsidRPr="00DB74EA">
        <w:rPr>
          <w:bCs/>
        </w:rPr>
        <w:t>заняття оцінюються якістю виконання індивідуального завдання.</w:t>
      </w:r>
      <w:r w:rsidRPr="00DB74EA">
        <w:t xml:space="preserve"> </w:t>
      </w:r>
    </w:p>
    <w:bookmarkEnd w:id="18"/>
    <w:bookmarkEnd w:id="21"/>
    <w:p w14:paraId="05AF65C7" w14:textId="77777777" w:rsidR="00F6361B" w:rsidRPr="00DB74EA" w:rsidRDefault="00F6361B" w:rsidP="00F6361B">
      <w:pPr>
        <w:suppressLineNumbers/>
        <w:suppressAutoHyphens/>
        <w:ind w:firstLine="567"/>
        <w:jc w:val="both"/>
        <w:rPr>
          <w:bCs/>
        </w:rPr>
      </w:pPr>
      <w:r w:rsidRPr="00DB74EA">
        <w:rPr>
          <w:bCs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9"/>
    <w:p w14:paraId="34E025FC" w14:textId="77777777" w:rsidR="00F6361B" w:rsidRDefault="00F6361B" w:rsidP="00F6361B">
      <w:pPr>
        <w:suppressLineNumbers/>
        <w:suppressAutoHyphens/>
        <w:ind w:firstLine="567"/>
        <w:jc w:val="both"/>
        <w:rPr>
          <w:bCs/>
        </w:rPr>
      </w:pPr>
      <w:r w:rsidRPr="00DB74EA">
        <w:rPr>
          <w:bCs/>
        </w:rPr>
        <w:t>Незалежно від результатів поточного контролю кожен студент під час заліку має право виконувати ККР, яка містить завдання, що охоплюють ключові дисциплінарні результати навчання.</w:t>
      </w:r>
    </w:p>
    <w:p w14:paraId="69A88929" w14:textId="77777777" w:rsidR="0046205B" w:rsidRDefault="0046205B" w:rsidP="00F6361B">
      <w:pPr>
        <w:suppressLineNumbers/>
        <w:suppressAutoHyphens/>
        <w:ind w:firstLine="567"/>
        <w:jc w:val="both"/>
        <w:rPr>
          <w:bCs/>
        </w:rPr>
      </w:pPr>
    </w:p>
    <w:p w14:paraId="306E1BB4" w14:textId="77777777" w:rsidR="0046205B" w:rsidRPr="00227917" w:rsidRDefault="0046205B" w:rsidP="0046205B">
      <w:pPr>
        <w:suppressLineNumbers/>
        <w:suppressAutoHyphens/>
        <w:ind w:firstLine="720"/>
        <w:jc w:val="both"/>
        <w:rPr>
          <w:b/>
          <w:color w:val="000000"/>
        </w:rPr>
      </w:pPr>
      <w:r w:rsidRPr="00227917">
        <w:rPr>
          <w:b/>
          <w:color w:val="000000"/>
        </w:rPr>
        <w:t xml:space="preserve">6.3. Критерії </w:t>
      </w:r>
    </w:p>
    <w:p w14:paraId="0B298D8E" w14:textId="77777777" w:rsidR="0046205B" w:rsidRPr="00227917" w:rsidRDefault="0046205B" w:rsidP="0046205B">
      <w:pPr>
        <w:suppressLineNumbers/>
        <w:suppressAutoHyphens/>
        <w:ind w:firstLine="720"/>
        <w:jc w:val="both"/>
        <w:rPr>
          <w:color w:val="000000"/>
        </w:rPr>
      </w:pPr>
      <w:r w:rsidRPr="00227917">
        <w:rPr>
          <w:color w:val="000000"/>
        </w:rPr>
        <w:t>Реальні результати навчання студента ідентифікуються та вимірюються відносно очікуваних під час контрольних заходів за допомогою критеріїв, що описують дії студента для демонстрації досягнення результатів навчання.</w:t>
      </w:r>
    </w:p>
    <w:p w14:paraId="542826CC" w14:textId="77777777" w:rsidR="0046205B" w:rsidRPr="00227917" w:rsidRDefault="0046205B" w:rsidP="0046205B">
      <w:pPr>
        <w:suppressLineNumbers/>
        <w:suppressAutoHyphens/>
        <w:ind w:firstLine="720"/>
        <w:jc w:val="both"/>
        <w:rPr>
          <w:color w:val="000000"/>
        </w:rPr>
      </w:pPr>
      <w:r w:rsidRPr="00227917">
        <w:rPr>
          <w:color w:val="000000"/>
        </w:rPr>
        <w:t>Для 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засвоєння, що автоматично адаптує показник оцінки до рейтингової шкали:</w:t>
      </w:r>
    </w:p>
    <w:p w14:paraId="23655261" w14:textId="77777777" w:rsidR="0046205B" w:rsidRPr="00227917" w:rsidRDefault="0046205B" w:rsidP="0046205B">
      <w:pPr>
        <w:suppressLineNumbers/>
        <w:suppressAutoHyphens/>
        <w:ind w:firstLine="720"/>
        <w:jc w:val="both"/>
        <w:rPr>
          <w:color w:val="000000"/>
        </w:rPr>
      </w:pPr>
    </w:p>
    <w:p w14:paraId="011606CB" w14:textId="77777777" w:rsidR="0046205B" w:rsidRPr="00227917" w:rsidRDefault="0046205B" w:rsidP="0046205B">
      <w:pPr>
        <w:suppressLineNumbers/>
        <w:suppressAutoHyphens/>
        <w:ind w:firstLine="720"/>
        <w:jc w:val="both"/>
        <w:rPr>
          <w:color w:val="000000"/>
        </w:rPr>
      </w:pPr>
      <w:proofErr w:type="spellStart"/>
      <w:r w:rsidRPr="00227917">
        <w:rPr>
          <w:color w:val="000000"/>
        </w:rPr>
        <w:t>Оi</w:t>
      </w:r>
      <w:proofErr w:type="spellEnd"/>
      <w:r w:rsidRPr="00227917">
        <w:rPr>
          <w:color w:val="000000"/>
        </w:rPr>
        <w:t xml:space="preserve"> = 100 a/m,</w:t>
      </w:r>
    </w:p>
    <w:p w14:paraId="450F4C06" w14:textId="77777777" w:rsidR="0046205B" w:rsidRPr="00227917" w:rsidRDefault="0046205B" w:rsidP="0046205B">
      <w:pPr>
        <w:suppressLineNumbers/>
        <w:suppressAutoHyphens/>
        <w:ind w:firstLine="720"/>
        <w:jc w:val="both"/>
        <w:rPr>
          <w:color w:val="000000"/>
        </w:rPr>
      </w:pPr>
    </w:p>
    <w:p w14:paraId="76E45772" w14:textId="77777777" w:rsidR="0046205B" w:rsidRPr="00227917" w:rsidRDefault="0046205B" w:rsidP="0046205B">
      <w:pPr>
        <w:suppressLineNumbers/>
        <w:suppressAutoHyphens/>
        <w:ind w:firstLine="720"/>
        <w:jc w:val="both"/>
        <w:rPr>
          <w:color w:val="000000"/>
        </w:rPr>
      </w:pPr>
      <w:r w:rsidRPr="00227917">
        <w:rPr>
          <w:color w:val="000000"/>
        </w:rPr>
        <w:t>де a – число правильних відповідей або виконаних суттєвих операцій відповідно до еталону рішення; m – загальна кількість запитань або суттєвих операцій еталону.</w:t>
      </w:r>
    </w:p>
    <w:p w14:paraId="30FBB0D8" w14:textId="77777777" w:rsidR="0046205B" w:rsidRPr="00227917" w:rsidRDefault="0046205B" w:rsidP="0046205B">
      <w:pPr>
        <w:suppressLineNumbers/>
        <w:suppressAutoHyphens/>
        <w:ind w:firstLine="720"/>
        <w:jc w:val="both"/>
        <w:rPr>
          <w:color w:val="000000"/>
        </w:rPr>
      </w:pPr>
      <w:r w:rsidRPr="00227917">
        <w:rPr>
          <w:color w:val="000000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227917">
        <w:rPr>
          <w:color w:val="000000"/>
        </w:rPr>
        <w:t>компетентностей</w:t>
      </w:r>
      <w:proofErr w:type="spellEnd"/>
      <w:r w:rsidRPr="00227917">
        <w:rPr>
          <w:color w:val="000000"/>
        </w:rPr>
        <w:t xml:space="preserve"> і показників оцінки за рейтинговою шкалою.</w:t>
      </w:r>
    </w:p>
    <w:p w14:paraId="42BC0ED5" w14:textId="77777777" w:rsidR="0046205B" w:rsidRPr="00227917" w:rsidRDefault="0046205B" w:rsidP="0046205B">
      <w:pPr>
        <w:suppressLineNumbers/>
        <w:suppressAutoHyphens/>
        <w:ind w:firstLine="720"/>
        <w:jc w:val="both"/>
        <w:rPr>
          <w:color w:val="000000"/>
        </w:rPr>
      </w:pPr>
      <w:r w:rsidRPr="00227917">
        <w:rPr>
          <w:color w:val="000000"/>
        </w:rPr>
        <w:t xml:space="preserve">Зміст критеріїв спирається на </w:t>
      </w:r>
      <w:proofErr w:type="spellStart"/>
      <w:r w:rsidRPr="00227917">
        <w:rPr>
          <w:color w:val="000000"/>
        </w:rPr>
        <w:t>компетентністні</w:t>
      </w:r>
      <w:proofErr w:type="spellEnd"/>
      <w:r w:rsidRPr="00227917">
        <w:rPr>
          <w:color w:val="000000"/>
        </w:rPr>
        <w:t xml:space="preserve"> характеристики, визначені НРК для бакалаврського рівня вищої освіти подано нижче.</w:t>
      </w:r>
    </w:p>
    <w:bookmarkEnd w:id="20"/>
    <w:p w14:paraId="67CDD5DF" w14:textId="77777777" w:rsidR="00F6361B" w:rsidRDefault="00F6361B" w:rsidP="00F6361B">
      <w:pPr>
        <w:ind w:firstLine="567"/>
        <w:jc w:val="both"/>
        <w:rPr>
          <w:color w:val="000000"/>
        </w:rPr>
      </w:pPr>
    </w:p>
    <w:p w14:paraId="5E92CA57" w14:textId="4391DC58" w:rsidR="00F6361B" w:rsidRPr="0051531C" w:rsidRDefault="00F6361B" w:rsidP="00F6361B">
      <w:pPr>
        <w:suppressLineNumbers/>
        <w:suppressAutoHyphens/>
        <w:spacing w:line="252" w:lineRule="auto"/>
        <w:ind w:firstLine="567"/>
        <w:jc w:val="center"/>
        <w:rPr>
          <w:b/>
          <w:i/>
          <w:u w:val="single"/>
        </w:rPr>
      </w:pPr>
      <w:r w:rsidRPr="0091238B">
        <w:rPr>
          <w:b/>
          <w:i/>
          <w:color w:val="000000"/>
        </w:rPr>
        <w:t xml:space="preserve">Загальні критерії досягнення результатів навчання </w:t>
      </w:r>
      <w:r w:rsidRPr="0091238B">
        <w:rPr>
          <w:b/>
          <w:i/>
          <w:color w:val="000000"/>
        </w:rPr>
        <w:br/>
        <w:t xml:space="preserve">для 6-го кваліфікаційного рівня за НРК </w:t>
      </w:r>
      <w:r w:rsidRPr="0091238B">
        <w:rPr>
          <w:b/>
          <w:i/>
        </w:rPr>
        <w:t>(бакалавр)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2"/>
        <w:gridCol w:w="5951"/>
        <w:gridCol w:w="18"/>
        <w:gridCol w:w="1425"/>
      </w:tblGrid>
      <w:tr w:rsidR="00F6361B" w:rsidRPr="006B23EB" w14:paraId="6BA0DF69" w14:textId="77777777" w:rsidTr="007E7E55">
        <w:trPr>
          <w:tblHeader/>
        </w:trPr>
        <w:tc>
          <w:tcPr>
            <w:tcW w:w="1249" w:type="pct"/>
            <w:gridSpan w:val="2"/>
            <w:vAlign w:val="center"/>
          </w:tcPr>
          <w:p w14:paraId="40694EE3" w14:textId="77777777" w:rsidR="00F6361B" w:rsidRPr="006B23EB" w:rsidRDefault="00F6361B" w:rsidP="007E7E55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>Опис кваліфікаційного рівня</w:t>
            </w:r>
          </w:p>
        </w:tc>
        <w:tc>
          <w:tcPr>
            <w:tcW w:w="3019" w:type="pct"/>
            <w:vAlign w:val="center"/>
          </w:tcPr>
          <w:p w14:paraId="230427CB" w14:textId="77777777" w:rsidR="00F6361B" w:rsidRPr="006B23EB" w:rsidRDefault="00F6361B" w:rsidP="007E7E55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732" w:type="pct"/>
            <w:gridSpan w:val="2"/>
          </w:tcPr>
          <w:p w14:paraId="71775B9A" w14:textId="77777777" w:rsidR="00F6361B" w:rsidRPr="006B23EB" w:rsidRDefault="00F6361B" w:rsidP="007E7E55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>Показник</w:t>
            </w:r>
          </w:p>
          <w:p w14:paraId="0B022061" w14:textId="77777777" w:rsidR="00F6361B" w:rsidRPr="006B23EB" w:rsidRDefault="00F6361B" w:rsidP="007E7E55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 xml:space="preserve">оцінки </w:t>
            </w:r>
          </w:p>
        </w:tc>
      </w:tr>
      <w:tr w:rsidR="00F6361B" w:rsidRPr="006B23EB" w14:paraId="5B84D7C5" w14:textId="77777777" w:rsidTr="007E7E55">
        <w:tc>
          <w:tcPr>
            <w:tcW w:w="5000" w:type="pct"/>
            <w:gridSpan w:val="5"/>
          </w:tcPr>
          <w:p w14:paraId="15A7A580" w14:textId="77777777" w:rsidR="00F6361B" w:rsidRPr="006B23EB" w:rsidRDefault="00F6361B" w:rsidP="007E7E55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Знання</w:t>
            </w:r>
            <w:r w:rsidRPr="006B23EB">
              <w:rPr>
                <w:b/>
              </w:rPr>
              <w:t xml:space="preserve"> </w:t>
            </w:r>
          </w:p>
        </w:tc>
      </w:tr>
      <w:tr w:rsidR="00F6361B" w:rsidRPr="006B23EB" w14:paraId="23DBDCFF" w14:textId="77777777" w:rsidTr="007E7E55">
        <w:tc>
          <w:tcPr>
            <w:tcW w:w="1249" w:type="pct"/>
            <w:gridSpan w:val="2"/>
            <w:vMerge w:val="restart"/>
          </w:tcPr>
          <w:p w14:paraId="12568A38" w14:textId="77777777" w:rsidR="00F6361B" w:rsidRPr="006B23EB" w:rsidRDefault="00F6361B" w:rsidP="00F6361B">
            <w:pPr>
              <w:numPr>
                <w:ilvl w:val="0"/>
                <w:numId w:val="11"/>
              </w:numPr>
              <w:tabs>
                <w:tab w:val="left" w:pos="204"/>
              </w:tabs>
              <w:ind w:left="0" w:right="-22" w:firstLine="0"/>
              <w:rPr>
                <w:b/>
                <w:i/>
              </w:rPr>
            </w:pPr>
            <w:r w:rsidRPr="006B23EB"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14:paraId="1D013E2B" w14:textId="77777777" w:rsidR="00F6361B" w:rsidRPr="006B23EB" w:rsidRDefault="00F6361B" w:rsidP="00F6361B">
            <w:pPr>
              <w:pStyle w:val="ad"/>
              <w:tabs>
                <w:tab w:val="left" w:pos="228"/>
              </w:tabs>
              <w:ind w:left="0"/>
            </w:pPr>
            <w:r w:rsidRPr="006B23EB">
              <w:t>Відповідь відмінна – правильна, обґрунтована, осмислена. Характеризує наявність:</w:t>
            </w:r>
          </w:p>
          <w:p w14:paraId="53BAB776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</w:pPr>
            <w:r w:rsidRPr="006B23EB">
              <w:t>концептуальних знань;</w:t>
            </w:r>
          </w:p>
          <w:p w14:paraId="3D1CFA6A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</w:pPr>
            <w:r w:rsidRPr="006B23EB">
              <w:t>високого ступеню володіння станом питання;</w:t>
            </w:r>
          </w:p>
          <w:p w14:paraId="1BBF9877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</w:pPr>
            <w:r w:rsidRPr="006B23EB"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14:paraId="2048CC8C" w14:textId="77777777" w:rsidR="00F6361B" w:rsidRPr="006B23EB" w:rsidRDefault="00F6361B" w:rsidP="00F6361B">
            <w:pPr>
              <w:jc w:val="center"/>
            </w:pPr>
            <w:r w:rsidRPr="006B23EB">
              <w:t>95-100</w:t>
            </w:r>
          </w:p>
        </w:tc>
      </w:tr>
      <w:tr w:rsidR="00F6361B" w:rsidRPr="006B23EB" w14:paraId="4D5E93CA" w14:textId="77777777" w:rsidTr="007E7E55">
        <w:tc>
          <w:tcPr>
            <w:tcW w:w="1249" w:type="pct"/>
            <w:gridSpan w:val="2"/>
            <w:vMerge/>
          </w:tcPr>
          <w:p w14:paraId="44B9D6B6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19" w:type="pct"/>
          </w:tcPr>
          <w:p w14:paraId="286EE72D" w14:textId="77777777" w:rsidR="00F6361B" w:rsidRPr="006B23EB" w:rsidRDefault="00F6361B" w:rsidP="00F6361B">
            <w:pPr>
              <w:tabs>
                <w:tab w:val="left" w:pos="258"/>
              </w:tabs>
            </w:pPr>
            <w:r w:rsidRPr="006B23EB">
              <w:t>Відповідь містить негрубі помилки або описки</w:t>
            </w:r>
          </w:p>
        </w:tc>
        <w:tc>
          <w:tcPr>
            <w:tcW w:w="732" w:type="pct"/>
            <w:gridSpan w:val="2"/>
          </w:tcPr>
          <w:p w14:paraId="41A761C5" w14:textId="77777777" w:rsidR="00F6361B" w:rsidRPr="006B23EB" w:rsidRDefault="00F6361B" w:rsidP="00F6361B">
            <w:pPr>
              <w:pStyle w:val="ad"/>
              <w:ind w:left="0"/>
              <w:jc w:val="center"/>
            </w:pPr>
            <w:r w:rsidRPr="006B23EB">
              <w:t>90-94</w:t>
            </w:r>
          </w:p>
        </w:tc>
      </w:tr>
      <w:tr w:rsidR="00F6361B" w:rsidRPr="006B23EB" w14:paraId="623F182B" w14:textId="77777777" w:rsidTr="007E7E55">
        <w:tc>
          <w:tcPr>
            <w:tcW w:w="1249" w:type="pct"/>
            <w:gridSpan w:val="2"/>
            <w:vMerge/>
          </w:tcPr>
          <w:p w14:paraId="40588253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19" w:type="pct"/>
          </w:tcPr>
          <w:p w14:paraId="1E8C911B" w14:textId="77777777" w:rsidR="00F6361B" w:rsidRPr="006B23EB" w:rsidRDefault="00F6361B" w:rsidP="00F6361B">
            <w:pPr>
              <w:tabs>
                <w:tab w:val="left" w:pos="258"/>
              </w:tabs>
            </w:pPr>
            <w:r w:rsidRPr="006B23EB"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14:paraId="11A78251" w14:textId="77777777" w:rsidR="00F6361B" w:rsidRPr="006B23EB" w:rsidRDefault="00F6361B" w:rsidP="00F6361B">
            <w:pPr>
              <w:jc w:val="center"/>
            </w:pPr>
            <w:r w:rsidRPr="006B23EB">
              <w:t>85-89</w:t>
            </w:r>
          </w:p>
        </w:tc>
      </w:tr>
      <w:tr w:rsidR="00F6361B" w:rsidRPr="006B23EB" w14:paraId="70EFA727" w14:textId="77777777" w:rsidTr="007E7E55">
        <w:trPr>
          <w:trHeight w:val="267"/>
        </w:trPr>
        <w:tc>
          <w:tcPr>
            <w:tcW w:w="1249" w:type="pct"/>
            <w:gridSpan w:val="2"/>
            <w:vMerge/>
          </w:tcPr>
          <w:p w14:paraId="298F130C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19" w:type="pct"/>
          </w:tcPr>
          <w:p w14:paraId="70DA7CA3" w14:textId="77777777" w:rsidR="00F6361B" w:rsidRPr="006B23EB" w:rsidRDefault="00F6361B" w:rsidP="00F6361B">
            <w:pPr>
              <w:tabs>
                <w:tab w:val="left" w:pos="258"/>
              </w:tabs>
            </w:pPr>
            <w:r w:rsidRPr="006B23EB"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14:paraId="08EC6BC9" w14:textId="77777777" w:rsidR="00F6361B" w:rsidRPr="006B23EB" w:rsidRDefault="00F6361B" w:rsidP="00F6361B">
            <w:pPr>
              <w:jc w:val="center"/>
            </w:pPr>
            <w:r w:rsidRPr="006B23EB">
              <w:t>80-84</w:t>
            </w:r>
          </w:p>
        </w:tc>
      </w:tr>
      <w:tr w:rsidR="00F6361B" w:rsidRPr="006B23EB" w14:paraId="091A379D" w14:textId="77777777" w:rsidTr="007E7E55">
        <w:trPr>
          <w:trHeight w:val="412"/>
        </w:trPr>
        <w:tc>
          <w:tcPr>
            <w:tcW w:w="1249" w:type="pct"/>
            <w:gridSpan w:val="2"/>
            <w:vMerge/>
          </w:tcPr>
          <w:p w14:paraId="34EC78A8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19" w:type="pct"/>
          </w:tcPr>
          <w:p w14:paraId="6EDD97AD" w14:textId="77777777" w:rsidR="00F6361B" w:rsidRPr="006B23EB" w:rsidRDefault="00F6361B" w:rsidP="00F6361B">
            <w:pPr>
              <w:tabs>
                <w:tab w:val="left" w:pos="258"/>
              </w:tabs>
            </w:pPr>
            <w:r w:rsidRPr="006B23EB"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14:paraId="4610AF19" w14:textId="77777777" w:rsidR="00F6361B" w:rsidRPr="006B23EB" w:rsidRDefault="00F6361B" w:rsidP="00F6361B">
            <w:pPr>
              <w:jc w:val="center"/>
            </w:pPr>
            <w:r w:rsidRPr="006B23EB">
              <w:t>74-79</w:t>
            </w:r>
          </w:p>
        </w:tc>
      </w:tr>
      <w:tr w:rsidR="00F6361B" w:rsidRPr="006B23EB" w14:paraId="33E15BEF" w14:textId="77777777" w:rsidTr="007E7E55">
        <w:tc>
          <w:tcPr>
            <w:tcW w:w="1249" w:type="pct"/>
            <w:gridSpan w:val="2"/>
            <w:vMerge/>
          </w:tcPr>
          <w:p w14:paraId="4DD43A3B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19" w:type="pct"/>
          </w:tcPr>
          <w:p w14:paraId="61CACC1D" w14:textId="77777777" w:rsidR="00F6361B" w:rsidRPr="006B23EB" w:rsidRDefault="00F6361B" w:rsidP="00F6361B">
            <w:pPr>
              <w:tabs>
                <w:tab w:val="left" w:pos="258"/>
              </w:tabs>
            </w:pPr>
            <w:r w:rsidRPr="006B23EB">
              <w:t>Відповідь фрагментарна</w:t>
            </w:r>
          </w:p>
        </w:tc>
        <w:tc>
          <w:tcPr>
            <w:tcW w:w="732" w:type="pct"/>
            <w:gridSpan w:val="2"/>
          </w:tcPr>
          <w:p w14:paraId="3C0556D7" w14:textId="77777777" w:rsidR="00F6361B" w:rsidRPr="006B23EB" w:rsidRDefault="00F6361B" w:rsidP="00F6361B">
            <w:pPr>
              <w:jc w:val="center"/>
            </w:pPr>
            <w:r w:rsidRPr="006B23EB">
              <w:t>70-73</w:t>
            </w:r>
          </w:p>
        </w:tc>
      </w:tr>
      <w:tr w:rsidR="00F6361B" w:rsidRPr="006B23EB" w14:paraId="6E378C4E" w14:textId="77777777" w:rsidTr="007E7E55">
        <w:tc>
          <w:tcPr>
            <w:tcW w:w="1249" w:type="pct"/>
            <w:gridSpan w:val="2"/>
            <w:vMerge/>
          </w:tcPr>
          <w:p w14:paraId="6790B3E4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19" w:type="pct"/>
          </w:tcPr>
          <w:p w14:paraId="35522A64" w14:textId="77777777" w:rsidR="00F6361B" w:rsidRPr="006B23EB" w:rsidRDefault="00F6361B" w:rsidP="00F6361B">
            <w:pPr>
              <w:tabs>
                <w:tab w:val="left" w:pos="258"/>
              </w:tabs>
            </w:pPr>
            <w:r w:rsidRPr="006B23EB"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14:paraId="2C30FBC5" w14:textId="77777777" w:rsidR="00F6361B" w:rsidRPr="006B23EB" w:rsidRDefault="00F6361B" w:rsidP="00F6361B">
            <w:pPr>
              <w:jc w:val="center"/>
            </w:pPr>
            <w:r w:rsidRPr="006B23EB">
              <w:t>65-69</w:t>
            </w:r>
          </w:p>
        </w:tc>
      </w:tr>
      <w:tr w:rsidR="00F6361B" w:rsidRPr="006B23EB" w14:paraId="59F0AF0D" w14:textId="77777777" w:rsidTr="007E7E55">
        <w:tc>
          <w:tcPr>
            <w:tcW w:w="1249" w:type="pct"/>
            <w:gridSpan w:val="2"/>
            <w:vMerge/>
          </w:tcPr>
          <w:p w14:paraId="640E8113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19" w:type="pct"/>
          </w:tcPr>
          <w:p w14:paraId="1B7A8FBE" w14:textId="77777777" w:rsidR="00F6361B" w:rsidRPr="006B23EB" w:rsidRDefault="00F6361B" w:rsidP="00F6361B">
            <w:pPr>
              <w:tabs>
                <w:tab w:val="left" w:pos="258"/>
              </w:tabs>
            </w:pPr>
            <w:r w:rsidRPr="006B23EB"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14:paraId="47E93DB2" w14:textId="77777777" w:rsidR="00F6361B" w:rsidRPr="006B23EB" w:rsidRDefault="00F6361B" w:rsidP="00F6361B">
            <w:pPr>
              <w:jc w:val="center"/>
            </w:pPr>
            <w:r w:rsidRPr="006B23EB">
              <w:t>60-64</w:t>
            </w:r>
          </w:p>
        </w:tc>
      </w:tr>
      <w:tr w:rsidR="00F6361B" w:rsidRPr="006B23EB" w14:paraId="054B7D4D" w14:textId="77777777" w:rsidTr="007E7E55">
        <w:trPr>
          <w:trHeight w:val="190"/>
        </w:trPr>
        <w:tc>
          <w:tcPr>
            <w:tcW w:w="1249" w:type="pct"/>
            <w:gridSpan w:val="2"/>
            <w:vMerge/>
          </w:tcPr>
          <w:p w14:paraId="01787A51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19" w:type="pct"/>
          </w:tcPr>
          <w:p w14:paraId="05F91AD2" w14:textId="77777777" w:rsidR="00F6361B" w:rsidRPr="006B23EB" w:rsidRDefault="00F6361B" w:rsidP="00F6361B">
            <w:pPr>
              <w:tabs>
                <w:tab w:val="left" w:pos="258"/>
              </w:tabs>
            </w:pPr>
            <w:r w:rsidRPr="006B23EB"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14:paraId="40868FE8" w14:textId="77777777" w:rsidR="00F6361B" w:rsidRPr="006B23EB" w:rsidRDefault="00F6361B" w:rsidP="00F6361B">
            <w:pPr>
              <w:jc w:val="center"/>
            </w:pPr>
            <w:r w:rsidRPr="006B23EB">
              <w:t>&lt;60</w:t>
            </w:r>
          </w:p>
        </w:tc>
      </w:tr>
      <w:tr w:rsidR="00F6361B" w:rsidRPr="006B23EB" w14:paraId="32CA787A" w14:textId="77777777" w:rsidTr="007E7E55">
        <w:tc>
          <w:tcPr>
            <w:tcW w:w="5000" w:type="pct"/>
            <w:gridSpan w:val="5"/>
          </w:tcPr>
          <w:p w14:paraId="3C12A82C" w14:textId="77777777" w:rsidR="00F6361B" w:rsidRPr="006B23EB" w:rsidRDefault="00F6361B" w:rsidP="00F6361B">
            <w:pPr>
              <w:tabs>
                <w:tab w:val="left" w:pos="204"/>
              </w:tabs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lastRenderedPageBreak/>
              <w:t>Уміння/навички</w:t>
            </w:r>
          </w:p>
        </w:tc>
      </w:tr>
      <w:tr w:rsidR="00F6361B" w:rsidRPr="006B23EB" w14:paraId="36B1B7A5" w14:textId="77777777" w:rsidTr="007E7E55">
        <w:tc>
          <w:tcPr>
            <w:tcW w:w="1238" w:type="pct"/>
            <w:vMerge w:val="restart"/>
          </w:tcPr>
          <w:p w14:paraId="1C7CA7A8" w14:textId="77777777" w:rsidR="00F6361B" w:rsidRPr="006B23EB" w:rsidRDefault="00F6361B" w:rsidP="00F6361B">
            <w:pPr>
              <w:numPr>
                <w:ilvl w:val="0"/>
                <w:numId w:val="11"/>
              </w:numPr>
              <w:tabs>
                <w:tab w:val="left" w:pos="204"/>
              </w:tabs>
              <w:ind w:left="0" w:right="-22" w:firstLine="0"/>
              <w:rPr>
                <w:b/>
                <w:i/>
              </w:rPr>
            </w:pPr>
            <w:r w:rsidRPr="006B23EB">
              <w:t xml:space="preserve">поглиблені когнітивні та практичні уміння/навички, майстерність та </w:t>
            </w:r>
            <w:proofErr w:type="spellStart"/>
            <w:r w:rsidRPr="006B23EB">
              <w:t>інноваційність</w:t>
            </w:r>
            <w:proofErr w:type="spellEnd"/>
            <w:r w:rsidRPr="006B23EB">
              <w:t xml:space="preserve">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</w:tcPr>
          <w:p w14:paraId="75388882" w14:textId="77777777" w:rsidR="00F6361B" w:rsidRPr="006B23EB" w:rsidRDefault="00F6361B" w:rsidP="00F6361B">
            <w:pPr>
              <w:pStyle w:val="ad"/>
              <w:tabs>
                <w:tab w:val="left" w:pos="258"/>
              </w:tabs>
              <w:ind w:left="0"/>
            </w:pPr>
            <w:r w:rsidRPr="006B23EB">
              <w:t>Відповідь характеризує уміння:</w:t>
            </w:r>
          </w:p>
          <w:p w14:paraId="14D9D113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</w:pPr>
            <w:r w:rsidRPr="006B23EB">
              <w:t>виявляти проблеми;</w:t>
            </w:r>
          </w:p>
          <w:p w14:paraId="03368479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</w:pPr>
            <w:r w:rsidRPr="006B23EB">
              <w:t>формулювати гіпотези;</w:t>
            </w:r>
          </w:p>
          <w:p w14:paraId="5D84BCC5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</w:pPr>
            <w:r w:rsidRPr="006B23EB">
              <w:t>розв'язувати проблеми;</w:t>
            </w:r>
          </w:p>
          <w:p w14:paraId="484AAEDB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</w:pPr>
            <w:r w:rsidRPr="006B23EB">
              <w:t>обирати адекватні методи та інструментальні засоби;</w:t>
            </w:r>
          </w:p>
          <w:p w14:paraId="7422D781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</w:pPr>
            <w:r w:rsidRPr="006B23EB">
              <w:t>збирати та логічно й зрозуміло інтерпретувати інформацію;</w:t>
            </w:r>
          </w:p>
          <w:p w14:paraId="77B268CB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</w:pPr>
            <w:r w:rsidRPr="006B23EB"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14:paraId="126B3A8C" w14:textId="77777777" w:rsidR="00F6361B" w:rsidRPr="006B23EB" w:rsidRDefault="00F6361B" w:rsidP="00F6361B">
            <w:pPr>
              <w:jc w:val="center"/>
            </w:pPr>
            <w:r w:rsidRPr="006B23EB">
              <w:t>95-100</w:t>
            </w:r>
          </w:p>
        </w:tc>
      </w:tr>
      <w:tr w:rsidR="00F6361B" w:rsidRPr="006B23EB" w14:paraId="10B3581C" w14:textId="77777777" w:rsidTr="007E7E55">
        <w:tc>
          <w:tcPr>
            <w:tcW w:w="1238" w:type="pct"/>
            <w:vMerge/>
          </w:tcPr>
          <w:p w14:paraId="5ADF03EA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30" w:type="pct"/>
            <w:gridSpan w:val="2"/>
          </w:tcPr>
          <w:p w14:paraId="38A61315" w14:textId="77777777" w:rsidR="00F6361B" w:rsidRPr="006B23EB" w:rsidRDefault="00F6361B" w:rsidP="00F6361B">
            <w:pPr>
              <w:pStyle w:val="ad"/>
              <w:tabs>
                <w:tab w:val="left" w:pos="258"/>
              </w:tabs>
              <w:ind w:left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 з негрубими помилками</w:t>
            </w:r>
          </w:p>
        </w:tc>
        <w:tc>
          <w:tcPr>
            <w:tcW w:w="732" w:type="pct"/>
            <w:gridSpan w:val="2"/>
          </w:tcPr>
          <w:p w14:paraId="5636D5C2" w14:textId="77777777" w:rsidR="00F6361B" w:rsidRPr="006B23EB" w:rsidRDefault="00F6361B" w:rsidP="00F6361B">
            <w:pPr>
              <w:pStyle w:val="ad"/>
              <w:ind w:left="0"/>
              <w:jc w:val="center"/>
            </w:pPr>
            <w:r w:rsidRPr="006B23EB">
              <w:t>90-94</w:t>
            </w:r>
          </w:p>
        </w:tc>
      </w:tr>
      <w:tr w:rsidR="00F6361B" w:rsidRPr="006B23EB" w14:paraId="0BEB29F7" w14:textId="77777777" w:rsidTr="007E7E55">
        <w:tc>
          <w:tcPr>
            <w:tcW w:w="1238" w:type="pct"/>
            <w:vMerge/>
          </w:tcPr>
          <w:p w14:paraId="4B47DB79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30" w:type="pct"/>
            <w:gridSpan w:val="2"/>
          </w:tcPr>
          <w:p w14:paraId="1EBB9EBB" w14:textId="77777777" w:rsidR="00F6361B" w:rsidRPr="006B23EB" w:rsidRDefault="00F6361B" w:rsidP="00F6361B">
            <w:pPr>
              <w:pStyle w:val="ad"/>
              <w:tabs>
                <w:tab w:val="left" w:pos="258"/>
              </w:tabs>
              <w:ind w:left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 xml:space="preserve">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</w:tcPr>
          <w:p w14:paraId="1EC52362" w14:textId="77777777" w:rsidR="00F6361B" w:rsidRPr="006B23EB" w:rsidRDefault="00F6361B" w:rsidP="00F6361B">
            <w:pPr>
              <w:jc w:val="center"/>
            </w:pPr>
            <w:r w:rsidRPr="006B23EB">
              <w:t>85-89</w:t>
            </w:r>
          </w:p>
        </w:tc>
      </w:tr>
      <w:tr w:rsidR="00F6361B" w:rsidRPr="006B23EB" w14:paraId="1C74FF41" w14:textId="77777777" w:rsidTr="007E7E55">
        <w:trPr>
          <w:trHeight w:val="267"/>
        </w:trPr>
        <w:tc>
          <w:tcPr>
            <w:tcW w:w="1238" w:type="pct"/>
            <w:vMerge/>
          </w:tcPr>
          <w:p w14:paraId="57B5A785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30" w:type="pct"/>
            <w:gridSpan w:val="2"/>
          </w:tcPr>
          <w:p w14:paraId="6EE87B65" w14:textId="77777777" w:rsidR="00F6361B" w:rsidRPr="006B23EB" w:rsidRDefault="00F6361B" w:rsidP="00F6361B">
            <w:pPr>
              <w:pStyle w:val="ad"/>
              <w:tabs>
                <w:tab w:val="left" w:pos="258"/>
              </w:tabs>
              <w:ind w:left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14:paraId="67D2C8FA" w14:textId="77777777" w:rsidR="00F6361B" w:rsidRPr="006B23EB" w:rsidRDefault="00F6361B" w:rsidP="00F6361B">
            <w:pPr>
              <w:jc w:val="center"/>
            </w:pPr>
            <w:r w:rsidRPr="006B23EB">
              <w:t>80-84</w:t>
            </w:r>
          </w:p>
        </w:tc>
      </w:tr>
      <w:tr w:rsidR="00F6361B" w:rsidRPr="006B23EB" w14:paraId="74C95824" w14:textId="77777777" w:rsidTr="007E7E55">
        <w:trPr>
          <w:trHeight w:val="412"/>
        </w:trPr>
        <w:tc>
          <w:tcPr>
            <w:tcW w:w="1238" w:type="pct"/>
            <w:vMerge/>
          </w:tcPr>
          <w:p w14:paraId="4F7131AF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30" w:type="pct"/>
            <w:gridSpan w:val="2"/>
          </w:tcPr>
          <w:p w14:paraId="448BF4F2" w14:textId="77777777" w:rsidR="00F6361B" w:rsidRPr="006B23EB" w:rsidRDefault="00F6361B" w:rsidP="00F6361B">
            <w:pPr>
              <w:pStyle w:val="ad"/>
              <w:tabs>
                <w:tab w:val="left" w:pos="258"/>
              </w:tabs>
              <w:ind w:left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</w:tcPr>
          <w:p w14:paraId="4840B0BF" w14:textId="77777777" w:rsidR="00F6361B" w:rsidRPr="006B23EB" w:rsidRDefault="00F6361B" w:rsidP="00F6361B">
            <w:pPr>
              <w:jc w:val="center"/>
            </w:pPr>
            <w:r w:rsidRPr="006B23EB">
              <w:t>74-79</w:t>
            </w:r>
          </w:p>
        </w:tc>
      </w:tr>
      <w:tr w:rsidR="00F6361B" w:rsidRPr="006B23EB" w14:paraId="2BA97092" w14:textId="77777777" w:rsidTr="007E7E55">
        <w:tc>
          <w:tcPr>
            <w:tcW w:w="1238" w:type="pct"/>
            <w:vMerge/>
          </w:tcPr>
          <w:p w14:paraId="6B47453A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30" w:type="pct"/>
            <w:gridSpan w:val="2"/>
          </w:tcPr>
          <w:p w14:paraId="2837AE7E" w14:textId="77777777" w:rsidR="00F6361B" w:rsidRPr="006B23EB" w:rsidRDefault="00F6361B" w:rsidP="00F6361B">
            <w:pPr>
              <w:pStyle w:val="ad"/>
              <w:tabs>
                <w:tab w:val="left" w:pos="258"/>
              </w:tabs>
              <w:ind w:left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14:paraId="7B2DEB51" w14:textId="77777777" w:rsidR="00F6361B" w:rsidRPr="006B23EB" w:rsidRDefault="00F6361B" w:rsidP="00F6361B">
            <w:pPr>
              <w:jc w:val="center"/>
            </w:pPr>
            <w:r w:rsidRPr="006B23EB">
              <w:t>70-73</w:t>
            </w:r>
          </w:p>
        </w:tc>
      </w:tr>
      <w:tr w:rsidR="00F6361B" w:rsidRPr="006B23EB" w14:paraId="7F149B9D" w14:textId="77777777" w:rsidTr="007E7E55">
        <w:tc>
          <w:tcPr>
            <w:tcW w:w="1238" w:type="pct"/>
            <w:vMerge/>
          </w:tcPr>
          <w:p w14:paraId="1E506B7B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30" w:type="pct"/>
            <w:gridSpan w:val="2"/>
          </w:tcPr>
          <w:p w14:paraId="0E380A61" w14:textId="77777777" w:rsidR="00F6361B" w:rsidRPr="006B23EB" w:rsidRDefault="00F6361B" w:rsidP="00F6361B">
            <w:pPr>
              <w:pStyle w:val="ad"/>
              <w:tabs>
                <w:tab w:val="left" w:pos="258"/>
              </w:tabs>
              <w:ind w:left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14:paraId="16F2E3AA" w14:textId="77777777" w:rsidR="00F6361B" w:rsidRPr="006B23EB" w:rsidRDefault="00F6361B" w:rsidP="00F6361B">
            <w:pPr>
              <w:jc w:val="center"/>
            </w:pPr>
            <w:r w:rsidRPr="006B23EB">
              <w:t>65-69</w:t>
            </w:r>
          </w:p>
        </w:tc>
      </w:tr>
      <w:tr w:rsidR="00F6361B" w:rsidRPr="006B23EB" w14:paraId="67C83223" w14:textId="77777777" w:rsidTr="007E7E55">
        <w:tc>
          <w:tcPr>
            <w:tcW w:w="1238" w:type="pct"/>
            <w:vMerge/>
          </w:tcPr>
          <w:p w14:paraId="54A2D257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30" w:type="pct"/>
            <w:gridSpan w:val="2"/>
          </w:tcPr>
          <w:p w14:paraId="056C3AA3" w14:textId="77777777" w:rsidR="00F6361B" w:rsidRPr="006B23EB" w:rsidRDefault="00F6361B" w:rsidP="00F6361B">
            <w:pPr>
              <w:shd w:val="clear" w:color="auto" w:fill="FFFFFF"/>
              <w:tabs>
                <w:tab w:val="left" w:pos="284"/>
              </w:tabs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при виконанні завдань за зразком, але з неточностями</w:t>
            </w:r>
          </w:p>
        </w:tc>
        <w:tc>
          <w:tcPr>
            <w:tcW w:w="732" w:type="pct"/>
            <w:gridSpan w:val="2"/>
          </w:tcPr>
          <w:p w14:paraId="24122954" w14:textId="77777777" w:rsidR="00F6361B" w:rsidRPr="006B23EB" w:rsidRDefault="00F6361B" w:rsidP="00F6361B">
            <w:pPr>
              <w:jc w:val="center"/>
            </w:pPr>
            <w:r w:rsidRPr="006B23EB">
              <w:t>60-64</w:t>
            </w:r>
          </w:p>
        </w:tc>
      </w:tr>
      <w:tr w:rsidR="00F6361B" w:rsidRPr="006B23EB" w14:paraId="2ACE3390" w14:textId="77777777" w:rsidTr="007E7E55">
        <w:trPr>
          <w:trHeight w:val="190"/>
        </w:trPr>
        <w:tc>
          <w:tcPr>
            <w:tcW w:w="1238" w:type="pct"/>
            <w:vMerge/>
          </w:tcPr>
          <w:p w14:paraId="06385284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30" w:type="pct"/>
            <w:gridSpan w:val="2"/>
          </w:tcPr>
          <w:p w14:paraId="39C257B6" w14:textId="77777777" w:rsidR="00F6361B" w:rsidRPr="006B23EB" w:rsidRDefault="00F6361B" w:rsidP="00F6361B">
            <w:pPr>
              <w:shd w:val="clear" w:color="auto" w:fill="FFFFFF"/>
              <w:tabs>
                <w:tab w:val="left" w:pos="284"/>
              </w:tabs>
              <w:jc w:val="both"/>
            </w:pPr>
            <w:r w:rsidRPr="006B23EB">
              <w:t>рівень умінь</w:t>
            </w:r>
            <w:r w:rsidRPr="006B23EB">
              <w:rPr>
                <w:rFonts w:eastAsia="Calibri"/>
              </w:rPr>
              <w:t>/навичок</w:t>
            </w:r>
            <w:r w:rsidRPr="006B23EB">
              <w:t xml:space="preserve"> незадовільний</w:t>
            </w:r>
          </w:p>
        </w:tc>
        <w:tc>
          <w:tcPr>
            <w:tcW w:w="732" w:type="pct"/>
            <w:gridSpan w:val="2"/>
          </w:tcPr>
          <w:p w14:paraId="6FABBF13" w14:textId="77777777" w:rsidR="00F6361B" w:rsidRPr="006B23EB" w:rsidRDefault="00F6361B" w:rsidP="00F6361B">
            <w:pPr>
              <w:jc w:val="center"/>
            </w:pPr>
            <w:r w:rsidRPr="006B23EB">
              <w:t>&lt;60</w:t>
            </w:r>
          </w:p>
        </w:tc>
      </w:tr>
      <w:tr w:rsidR="00F6361B" w:rsidRPr="006B23EB" w14:paraId="77EE6568" w14:textId="77777777" w:rsidTr="007E7E55">
        <w:tc>
          <w:tcPr>
            <w:tcW w:w="5000" w:type="pct"/>
            <w:gridSpan w:val="5"/>
          </w:tcPr>
          <w:p w14:paraId="439CF84C" w14:textId="77777777" w:rsidR="00F6361B" w:rsidRPr="006B23EB" w:rsidRDefault="00F6361B" w:rsidP="00F6361B">
            <w:pPr>
              <w:tabs>
                <w:tab w:val="left" w:pos="204"/>
              </w:tabs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Комунікація</w:t>
            </w:r>
          </w:p>
        </w:tc>
      </w:tr>
      <w:tr w:rsidR="00F6361B" w:rsidRPr="006B23EB" w14:paraId="0A8E5B5C" w14:textId="77777777" w:rsidTr="007E7E55">
        <w:tc>
          <w:tcPr>
            <w:tcW w:w="1238" w:type="pct"/>
            <w:vMerge w:val="restart"/>
          </w:tcPr>
          <w:p w14:paraId="0FB532E8" w14:textId="77777777" w:rsidR="00F6361B" w:rsidRPr="006B23EB" w:rsidRDefault="00F6361B" w:rsidP="00F6361B">
            <w:pPr>
              <w:numPr>
                <w:ilvl w:val="0"/>
                <w:numId w:val="11"/>
              </w:numPr>
              <w:tabs>
                <w:tab w:val="left" w:pos="204"/>
              </w:tabs>
              <w:ind w:left="0" w:right="-22" w:firstLine="0"/>
            </w:pPr>
            <w:r w:rsidRPr="006B23EB">
              <w:t>донесення до фахівців і нефахівців інформації, ідей, проблем, рішень, власного досвіду та аргументації;</w:t>
            </w:r>
          </w:p>
          <w:p w14:paraId="356EA5F4" w14:textId="77777777" w:rsidR="00F6361B" w:rsidRPr="006B23EB" w:rsidRDefault="00F6361B" w:rsidP="00F6361B">
            <w:pPr>
              <w:numPr>
                <w:ilvl w:val="0"/>
                <w:numId w:val="11"/>
              </w:numPr>
              <w:tabs>
                <w:tab w:val="left" w:pos="204"/>
              </w:tabs>
              <w:ind w:left="0" w:right="-22" w:firstLine="0"/>
            </w:pPr>
            <w:r w:rsidRPr="006B23EB">
              <w:t>збір, інтерпретація та застосування даних;</w:t>
            </w:r>
          </w:p>
          <w:p w14:paraId="70E159E7" w14:textId="77777777" w:rsidR="00F6361B" w:rsidRPr="006B23EB" w:rsidRDefault="00F6361B" w:rsidP="00F6361B">
            <w:pPr>
              <w:numPr>
                <w:ilvl w:val="0"/>
                <w:numId w:val="11"/>
              </w:numPr>
              <w:tabs>
                <w:tab w:val="left" w:pos="204"/>
              </w:tabs>
              <w:ind w:left="0" w:right="-22" w:firstLine="0"/>
              <w:rPr>
                <w:b/>
                <w:i/>
              </w:rPr>
            </w:pPr>
            <w:r w:rsidRPr="006B23EB"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30" w:type="pct"/>
            <w:gridSpan w:val="2"/>
          </w:tcPr>
          <w:p w14:paraId="1042F213" w14:textId="77777777" w:rsidR="00F6361B" w:rsidRPr="006B23EB" w:rsidRDefault="00F6361B" w:rsidP="00F6361B">
            <w:pPr>
              <w:pStyle w:val="ad"/>
              <w:tabs>
                <w:tab w:val="left" w:pos="331"/>
              </w:tabs>
              <w:ind w:left="0"/>
            </w:pPr>
            <w:r w:rsidRPr="006B23EB">
              <w:t>Вільне володіння проблематикою галузі.</w:t>
            </w:r>
          </w:p>
          <w:p w14:paraId="734D7FD1" w14:textId="77777777" w:rsidR="00F6361B" w:rsidRPr="006B23EB" w:rsidRDefault="00F6361B" w:rsidP="00F6361B">
            <w:pPr>
              <w:pStyle w:val="ad"/>
              <w:tabs>
                <w:tab w:val="left" w:pos="331"/>
              </w:tabs>
              <w:ind w:left="0"/>
            </w:pPr>
            <w:r w:rsidRPr="006B23EB">
              <w:t>Зрозумілість відповіді (доповіді). Мова:</w:t>
            </w:r>
          </w:p>
          <w:p w14:paraId="7F2D689D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331"/>
              </w:tabs>
              <w:ind w:left="0" w:firstLine="0"/>
            </w:pPr>
            <w:r w:rsidRPr="006B23EB">
              <w:t>правильна;</w:t>
            </w:r>
          </w:p>
          <w:p w14:paraId="0C133A43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331"/>
              </w:tabs>
              <w:ind w:left="0" w:firstLine="0"/>
            </w:pPr>
            <w:r w:rsidRPr="006B23EB">
              <w:t>чиста;</w:t>
            </w:r>
          </w:p>
          <w:p w14:paraId="58AECD1E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331"/>
              </w:tabs>
              <w:ind w:left="0" w:firstLine="0"/>
            </w:pPr>
            <w:r w:rsidRPr="006B23EB">
              <w:t>ясна;</w:t>
            </w:r>
          </w:p>
          <w:p w14:paraId="44FFDB41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331"/>
              </w:tabs>
              <w:ind w:left="0" w:firstLine="0"/>
            </w:pPr>
            <w:r w:rsidRPr="006B23EB">
              <w:t>точна;</w:t>
            </w:r>
          </w:p>
          <w:p w14:paraId="268B20E9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331"/>
              </w:tabs>
              <w:ind w:left="0" w:firstLine="0"/>
            </w:pPr>
            <w:r w:rsidRPr="006B23EB">
              <w:t>логічна;</w:t>
            </w:r>
          </w:p>
          <w:p w14:paraId="427A4B62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331"/>
              </w:tabs>
              <w:ind w:left="0" w:firstLine="0"/>
            </w:pPr>
            <w:r w:rsidRPr="006B23EB">
              <w:t>виразна;</w:t>
            </w:r>
          </w:p>
          <w:p w14:paraId="68AAC60A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331"/>
              </w:tabs>
              <w:ind w:left="0" w:firstLine="0"/>
            </w:pPr>
            <w:r w:rsidRPr="006B23EB">
              <w:t>лаконічна.</w:t>
            </w:r>
          </w:p>
          <w:p w14:paraId="7A7C6CDC" w14:textId="77777777" w:rsidR="00F6361B" w:rsidRPr="006B23EB" w:rsidRDefault="00F6361B" w:rsidP="00F6361B">
            <w:pPr>
              <w:pStyle w:val="ad"/>
              <w:tabs>
                <w:tab w:val="left" w:pos="331"/>
              </w:tabs>
              <w:ind w:left="0"/>
            </w:pPr>
            <w:r w:rsidRPr="006B23EB">
              <w:t>Комунікаційна стратегія:</w:t>
            </w:r>
          </w:p>
          <w:p w14:paraId="12691E19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331"/>
              </w:tabs>
              <w:ind w:left="0" w:firstLine="0"/>
            </w:pPr>
            <w:r w:rsidRPr="006B23EB">
              <w:t>послідовний і несуперечливий розвиток думки;</w:t>
            </w:r>
          </w:p>
          <w:p w14:paraId="65B46764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331"/>
              </w:tabs>
              <w:ind w:left="0" w:firstLine="0"/>
            </w:pPr>
            <w:r w:rsidRPr="006B23EB">
              <w:t>наявність логічних власних суджень;</w:t>
            </w:r>
          </w:p>
          <w:p w14:paraId="54EF5E03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331"/>
              </w:tabs>
              <w:ind w:left="0" w:firstLine="0"/>
            </w:pPr>
            <w:r w:rsidRPr="006B23EB">
              <w:t xml:space="preserve">доречна аргументації та її відповідність </w:t>
            </w:r>
            <w:proofErr w:type="spellStart"/>
            <w:r w:rsidRPr="006B23EB">
              <w:t>відстоюваним</w:t>
            </w:r>
            <w:proofErr w:type="spellEnd"/>
            <w:r w:rsidRPr="006B23EB">
              <w:t xml:space="preserve"> положенням;</w:t>
            </w:r>
          </w:p>
          <w:p w14:paraId="7DF68E80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331"/>
              </w:tabs>
              <w:ind w:left="0" w:firstLine="0"/>
            </w:pPr>
            <w:r w:rsidRPr="006B23EB">
              <w:t>правильна структура відповіді (доповіді);</w:t>
            </w:r>
          </w:p>
          <w:p w14:paraId="76C5B68A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331"/>
              </w:tabs>
              <w:ind w:left="0" w:firstLine="0"/>
            </w:pPr>
            <w:r w:rsidRPr="006B23EB">
              <w:t>правильність відповідей на запитання;</w:t>
            </w:r>
          </w:p>
          <w:p w14:paraId="19F8B7A8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331"/>
              </w:tabs>
              <w:ind w:left="0" w:firstLine="0"/>
            </w:pPr>
            <w:r w:rsidRPr="006B23EB">
              <w:lastRenderedPageBreak/>
              <w:t>доречна техніка відповідей на запитання;</w:t>
            </w:r>
          </w:p>
          <w:p w14:paraId="75AA74AE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331"/>
              </w:tabs>
              <w:ind w:left="0" w:firstLine="0"/>
            </w:pPr>
            <w:r w:rsidRPr="006B23EB"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14:paraId="274B3072" w14:textId="77777777" w:rsidR="00F6361B" w:rsidRPr="006B23EB" w:rsidRDefault="00F6361B" w:rsidP="00F6361B">
            <w:pPr>
              <w:jc w:val="center"/>
            </w:pPr>
            <w:r w:rsidRPr="006B23EB">
              <w:lastRenderedPageBreak/>
              <w:t>95-100</w:t>
            </w:r>
          </w:p>
        </w:tc>
      </w:tr>
      <w:tr w:rsidR="00F6361B" w:rsidRPr="006B23EB" w14:paraId="29AD1D90" w14:textId="77777777" w:rsidTr="007E7E55">
        <w:tc>
          <w:tcPr>
            <w:tcW w:w="1238" w:type="pct"/>
            <w:vMerge/>
          </w:tcPr>
          <w:p w14:paraId="12539903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30" w:type="pct"/>
            <w:gridSpan w:val="2"/>
          </w:tcPr>
          <w:p w14:paraId="2C21D199" w14:textId="77777777" w:rsidR="00F6361B" w:rsidRPr="006B23EB" w:rsidRDefault="00F6361B" w:rsidP="00F6361B">
            <w:pPr>
              <w:tabs>
                <w:tab w:val="left" w:pos="258"/>
              </w:tabs>
            </w:pPr>
            <w:r w:rsidRPr="006B23EB">
              <w:t>Достатнє володіння проблематикою галузі з незначними хибами.</w:t>
            </w:r>
          </w:p>
          <w:p w14:paraId="28729554" w14:textId="77777777" w:rsidR="00F6361B" w:rsidRPr="006B23EB" w:rsidRDefault="00F6361B" w:rsidP="00F6361B">
            <w:pPr>
              <w:tabs>
                <w:tab w:val="left" w:pos="258"/>
              </w:tabs>
            </w:pPr>
            <w:r w:rsidRPr="006B23EB">
              <w:t>Достатня зрозумілість відповіді (доповіді) з незначними хибами.</w:t>
            </w:r>
          </w:p>
          <w:p w14:paraId="4ED77A93" w14:textId="77777777" w:rsidR="00F6361B" w:rsidRPr="006B23EB" w:rsidRDefault="00F6361B" w:rsidP="00F6361B">
            <w:pPr>
              <w:tabs>
                <w:tab w:val="left" w:pos="258"/>
              </w:tabs>
            </w:pPr>
            <w:r w:rsidRPr="006B23EB"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14:paraId="3B86490C" w14:textId="77777777" w:rsidR="00F6361B" w:rsidRPr="006B23EB" w:rsidRDefault="00F6361B" w:rsidP="00F6361B">
            <w:pPr>
              <w:pStyle w:val="ad"/>
              <w:ind w:left="0"/>
              <w:jc w:val="center"/>
            </w:pPr>
            <w:r w:rsidRPr="006B23EB">
              <w:t>90-94</w:t>
            </w:r>
          </w:p>
        </w:tc>
      </w:tr>
      <w:tr w:rsidR="00F6361B" w:rsidRPr="006B23EB" w14:paraId="63A34023" w14:textId="77777777" w:rsidTr="007E7E55">
        <w:tc>
          <w:tcPr>
            <w:tcW w:w="1238" w:type="pct"/>
            <w:vMerge/>
          </w:tcPr>
          <w:p w14:paraId="7153ECBC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30" w:type="pct"/>
            <w:gridSpan w:val="2"/>
          </w:tcPr>
          <w:p w14:paraId="3BADD6D1" w14:textId="77777777" w:rsidR="00F6361B" w:rsidRPr="006B23EB" w:rsidRDefault="00F6361B" w:rsidP="00F6361B">
            <w:pPr>
              <w:tabs>
                <w:tab w:val="left" w:pos="258"/>
              </w:tabs>
            </w:pPr>
            <w:r w:rsidRPr="006B23EB">
              <w:t>Добре володіння проблематикою галузі.</w:t>
            </w:r>
          </w:p>
          <w:p w14:paraId="1716E6C5" w14:textId="77777777" w:rsidR="00F6361B" w:rsidRPr="006B23EB" w:rsidRDefault="00F6361B" w:rsidP="00F6361B">
            <w:pPr>
              <w:tabs>
                <w:tab w:val="left" w:pos="258"/>
              </w:tabs>
            </w:pPr>
            <w:r w:rsidRPr="006B23EB"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14:paraId="649FDB0C" w14:textId="77777777" w:rsidR="00F6361B" w:rsidRPr="006B23EB" w:rsidRDefault="00F6361B" w:rsidP="00F6361B">
            <w:pPr>
              <w:jc w:val="center"/>
            </w:pPr>
            <w:r w:rsidRPr="006B23EB">
              <w:t>85-89</w:t>
            </w:r>
          </w:p>
        </w:tc>
      </w:tr>
      <w:tr w:rsidR="00F6361B" w:rsidRPr="006B23EB" w14:paraId="5C81D18F" w14:textId="77777777" w:rsidTr="007E7E55">
        <w:trPr>
          <w:trHeight w:val="267"/>
        </w:trPr>
        <w:tc>
          <w:tcPr>
            <w:tcW w:w="1238" w:type="pct"/>
            <w:vMerge/>
          </w:tcPr>
          <w:p w14:paraId="08E06452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30" w:type="pct"/>
            <w:gridSpan w:val="2"/>
          </w:tcPr>
          <w:p w14:paraId="23755CF5" w14:textId="77777777" w:rsidR="00F6361B" w:rsidRPr="006B23EB" w:rsidRDefault="00F6361B" w:rsidP="00F6361B">
            <w:pPr>
              <w:tabs>
                <w:tab w:val="left" w:pos="258"/>
              </w:tabs>
            </w:pPr>
            <w:r w:rsidRPr="006B23EB">
              <w:t>Добре володіння проблематикою галузі.</w:t>
            </w:r>
          </w:p>
          <w:p w14:paraId="687BDB33" w14:textId="77777777" w:rsidR="00F6361B" w:rsidRPr="006B23EB" w:rsidRDefault="00F6361B" w:rsidP="00F6361B">
            <w:pPr>
              <w:tabs>
                <w:tab w:val="left" w:pos="258"/>
              </w:tabs>
            </w:pPr>
            <w:r w:rsidRPr="006B23EB"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14:paraId="72951635" w14:textId="77777777" w:rsidR="00F6361B" w:rsidRPr="006B23EB" w:rsidRDefault="00F6361B" w:rsidP="00F6361B">
            <w:pPr>
              <w:jc w:val="center"/>
            </w:pPr>
            <w:r w:rsidRPr="006B23EB">
              <w:t>80-84</w:t>
            </w:r>
          </w:p>
        </w:tc>
      </w:tr>
      <w:tr w:rsidR="00F6361B" w:rsidRPr="006B23EB" w14:paraId="6933FC4D" w14:textId="77777777" w:rsidTr="007E7E55">
        <w:trPr>
          <w:trHeight w:val="412"/>
        </w:trPr>
        <w:tc>
          <w:tcPr>
            <w:tcW w:w="1238" w:type="pct"/>
            <w:vMerge/>
          </w:tcPr>
          <w:p w14:paraId="7B5140C6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30" w:type="pct"/>
            <w:gridSpan w:val="2"/>
          </w:tcPr>
          <w:p w14:paraId="772EE65C" w14:textId="77777777" w:rsidR="00F6361B" w:rsidRPr="006B23EB" w:rsidRDefault="00F6361B" w:rsidP="00F6361B">
            <w:pPr>
              <w:tabs>
                <w:tab w:val="left" w:pos="258"/>
              </w:tabs>
            </w:pPr>
            <w:r w:rsidRPr="006B23EB">
              <w:t>Добре володіння проблематикою галузі.</w:t>
            </w:r>
          </w:p>
          <w:p w14:paraId="5D485021" w14:textId="77777777" w:rsidR="00F6361B" w:rsidRPr="006B23EB" w:rsidRDefault="00F6361B" w:rsidP="00F6361B">
            <w:pPr>
              <w:tabs>
                <w:tab w:val="left" w:pos="258"/>
              </w:tabs>
            </w:pPr>
            <w:r w:rsidRPr="006B23EB"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14:paraId="3A36F3CE" w14:textId="77777777" w:rsidR="00F6361B" w:rsidRPr="006B23EB" w:rsidRDefault="00F6361B" w:rsidP="00F6361B">
            <w:pPr>
              <w:jc w:val="center"/>
            </w:pPr>
            <w:r w:rsidRPr="006B23EB">
              <w:t>74-79</w:t>
            </w:r>
          </w:p>
        </w:tc>
      </w:tr>
      <w:tr w:rsidR="00F6361B" w:rsidRPr="006B23EB" w14:paraId="6CDEF15F" w14:textId="77777777" w:rsidTr="007E7E55">
        <w:tc>
          <w:tcPr>
            <w:tcW w:w="1238" w:type="pct"/>
            <w:vMerge/>
          </w:tcPr>
          <w:p w14:paraId="0A630758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30" w:type="pct"/>
            <w:gridSpan w:val="2"/>
          </w:tcPr>
          <w:p w14:paraId="141D67A1" w14:textId="77777777" w:rsidR="00F6361B" w:rsidRPr="006B23EB" w:rsidRDefault="00F6361B" w:rsidP="00F6361B">
            <w:pPr>
              <w:tabs>
                <w:tab w:val="left" w:pos="258"/>
              </w:tabs>
            </w:pPr>
            <w:r w:rsidRPr="006B23EB">
              <w:t>Задовільне володіння проблематикою галузі.</w:t>
            </w:r>
          </w:p>
          <w:p w14:paraId="471D48DB" w14:textId="77777777" w:rsidR="00F6361B" w:rsidRPr="006B23EB" w:rsidRDefault="00F6361B" w:rsidP="00F6361B">
            <w:pPr>
              <w:tabs>
                <w:tab w:val="left" w:pos="258"/>
              </w:tabs>
            </w:pPr>
            <w:r w:rsidRPr="006B23EB"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14:paraId="4980CA55" w14:textId="77777777" w:rsidR="00F6361B" w:rsidRPr="006B23EB" w:rsidRDefault="00F6361B" w:rsidP="00F6361B">
            <w:pPr>
              <w:tabs>
                <w:tab w:val="left" w:pos="258"/>
              </w:tabs>
              <w:jc w:val="center"/>
            </w:pPr>
            <w:r w:rsidRPr="006B23EB">
              <w:t>70-73</w:t>
            </w:r>
          </w:p>
        </w:tc>
      </w:tr>
      <w:tr w:rsidR="00F6361B" w:rsidRPr="006B23EB" w14:paraId="7459BA84" w14:textId="77777777" w:rsidTr="007E7E55">
        <w:tc>
          <w:tcPr>
            <w:tcW w:w="1238" w:type="pct"/>
            <w:vMerge/>
          </w:tcPr>
          <w:p w14:paraId="3FDEC931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30" w:type="pct"/>
            <w:gridSpan w:val="2"/>
          </w:tcPr>
          <w:p w14:paraId="60D9240E" w14:textId="77777777" w:rsidR="00F6361B" w:rsidRPr="006B23EB" w:rsidRDefault="00F6361B" w:rsidP="00F6361B">
            <w:pPr>
              <w:tabs>
                <w:tab w:val="left" w:pos="258"/>
              </w:tabs>
            </w:pPr>
            <w:r w:rsidRPr="006B23EB">
              <w:t>Часткове володіння проблематикою галузі.</w:t>
            </w:r>
          </w:p>
          <w:p w14:paraId="05492354" w14:textId="77777777" w:rsidR="00F6361B" w:rsidRPr="006B23EB" w:rsidRDefault="00F6361B" w:rsidP="00F6361B">
            <w:pPr>
              <w:tabs>
                <w:tab w:val="left" w:pos="258"/>
              </w:tabs>
            </w:pPr>
            <w:r w:rsidRPr="006B23EB"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14:paraId="61DCF2C1" w14:textId="77777777" w:rsidR="00F6361B" w:rsidRPr="006B23EB" w:rsidRDefault="00F6361B" w:rsidP="00F6361B">
            <w:pPr>
              <w:tabs>
                <w:tab w:val="left" w:pos="258"/>
              </w:tabs>
              <w:jc w:val="center"/>
            </w:pPr>
            <w:r w:rsidRPr="006B23EB">
              <w:t>65-69</w:t>
            </w:r>
          </w:p>
        </w:tc>
      </w:tr>
      <w:tr w:rsidR="00F6361B" w:rsidRPr="006B23EB" w14:paraId="611233FB" w14:textId="77777777" w:rsidTr="007E7E55">
        <w:tc>
          <w:tcPr>
            <w:tcW w:w="1238" w:type="pct"/>
            <w:vMerge/>
          </w:tcPr>
          <w:p w14:paraId="31554314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30" w:type="pct"/>
            <w:gridSpan w:val="2"/>
          </w:tcPr>
          <w:p w14:paraId="2EFB2A1D" w14:textId="77777777" w:rsidR="00F6361B" w:rsidRPr="006B23EB" w:rsidRDefault="00F6361B" w:rsidP="00F6361B">
            <w:pPr>
              <w:tabs>
                <w:tab w:val="left" w:pos="258"/>
              </w:tabs>
            </w:pPr>
            <w:r w:rsidRPr="006B23EB">
              <w:t>Фрагментарне володіння проблематикою галузі.</w:t>
            </w:r>
          </w:p>
          <w:p w14:paraId="748B57D3" w14:textId="77777777" w:rsidR="00F6361B" w:rsidRPr="006B23EB" w:rsidRDefault="00F6361B" w:rsidP="00F6361B">
            <w:pPr>
              <w:tabs>
                <w:tab w:val="left" w:pos="258"/>
              </w:tabs>
            </w:pPr>
            <w:r w:rsidRPr="006B23EB"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14:paraId="20B529D2" w14:textId="77777777" w:rsidR="00F6361B" w:rsidRPr="006B23EB" w:rsidRDefault="00F6361B" w:rsidP="00F6361B">
            <w:pPr>
              <w:tabs>
                <w:tab w:val="left" w:pos="258"/>
              </w:tabs>
              <w:jc w:val="center"/>
            </w:pPr>
            <w:r w:rsidRPr="006B23EB">
              <w:t>60-64</w:t>
            </w:r>
          </w:p>
        </w:tc>
      </w:tr>
      <w:tr w:rsidR="00F6361B" w:rsidRPr="006B23EB" w14:paraId="2A9E4225" w14:textId="77777777" w:rsidTr="007E7E55">
        <w:trPr>
          <w:trHeight w:val="190"/>
        </w:trPr>
        <w:tc>
          <w:tcPr>
            <w:tcW w:w="1238" w:type="pct"/>
            <w:vMerge/>
          </w:tcPr>
          <w:p w14:paraId="12610418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30" w:type="pct"/>
            <w:gridSpan w:val="2"/>
          </w:tcPr>
          <w:p w14:paraId="2EE6D361" w14:textId="77777777" w:rsidR="00F6361B" w:rsidRPr="006B23EB" w:rsidRDefault="00F6361B" w:rsidP="00F6361B">
            <w:r w:rsidRPr="006B23EB"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14:paraId="6847EEBA" w14:textId="77777777" w:rsidR="00F6361B" w:rsidRPr="006B23EB" w:rsidRDefault="00F6361B" w:rsidP="00F6361B">
            <w:pPr>
              <w:jc w:val="center"/>
            </w:pPr>
            <w:r w:rsidRPr="006B23EB">
              <w:t>&lt;60</w:t>
            </w:r>
          </w:p>
        </w:tc>
      </w:tr>
      <w:tr w:rsidR="00F6361B" w:rsidRPr="006B23EB" w14:paraId="3222B3FB" w14:textId="77777777" w:rsidTr="007E7E55">
        <w:tc>
          <w:tcPr>
            <w:tcW w:w="5000" w:type="pct"/>
            <w:gridSpan w:val="5"/>
          </w:tcPr>
          <w:p w14:paraId="145C407D" w14:textId="77777777" w:rsidR="00F6361B" w:rsidRPr="006B23EB" w:rsidRDefault="00F6361B" w:rsidP="00F6361B">
            <w:pPr>
              <w:tabs>
                <w:tab w:val="left" w:pos="204"/>
              </w:tabs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Відповідальність і автономія</w:t>
            </w:r>
          </w:p>
        </w:tc>
      </w:tr>
      <w:tr w:rsidR="00F6361B" w:rsidRPr="006B23EB" w14:paraId="668FE3D2" w14:textId="77777777" w:rsidTr="007E7E55">
        <w:tc>
          <w:tcPr>
            <w:tcW w:w="1238" w:type="pct"/>
            <w:vMerge w:val="restart"/>
          </w:tcPr>
          <w:p w14:paraId="785F8357" w14:textId="77777777" w:rsidR="00F6361B" w:rsidRPr="006B23EB" w:rsidRDefault="00F6361B" w:rsidP="00F6361B">
            <w:pPr>
              <w:numPr>
                <w:ilvl w:val="0"/>
                <w:numId w:val="11"/>
              </w:numPr>
              <w:tabs>
                <w:tab w:val="left" w:pos="202"/>
              </w:tabs>
              <w:ind w:left="0" w:right="-22" w:firstLine="0"/>
            </w:pPr>
            <w:r w:rsidRPr="006B23EB">
              <w:t>управління складною технічною або професійною діяльністю чи проектами;</w:t>
            </w:r>
          </w:p>
          <w:p w14:paraId="033E94AC" w14:textId="77777777" w:rsidR="00F6361B" w:rsidRPr="006B23EB" w:rsidRDefault="00F6361B" w:rsidP="00F6361B">
            <w:pPr>
              <w:numPr>
                <w:ilvl w:val="0"/>
                <w:numId w:val="11"/>
              </w:numPr>
              <w:tabs>
                <w:tab w:val="left" w:pos="202"/>
              </w:tabs>
              <w:ind w:left="0" w:right="-22" w:firstLine="0"/>
            </w:pPr>
            <w:r w:rsidRPr="006B23EB">
              <w:t>спроможність нести відповідальність за вироблення та ухвалення рішень у непередбачуваних робочих та/або навчальних контекстах;</w:t>
            </w:r>
          </w:p>
          <w:p w14:paraId="12DA4BE6" w14:textId="77777777" w:rsidR="00F6361B" w:rsidRPr="006B23EB" w:rsidRDefault="00F6361B" w:rsidP="00F6361B">
            <w:pPr>
              <w:numPr>
                <w:ilvl w:val="0"/>
                <w:numId w:val="11"/>
              </w:numPr>
              <w:tabs>
                <w:tab w:val="left" w:pos="202"/>
              </w:tabs>
              <w:ind w:left="0" w:right="-22" w:firstLine="0"/>
            </w:pPr>
            <w:r w:rsidRPr="006B23EB">
              <w:lastRenderedPageBreak/>
              <w:t>формування суджень, що враховують соціальні, наукові та етичні аспекти;</w:t>
            </w:r>
          </w:p>
          <w:p w14:paraId="5B9E7FFC" w14:textId="77777777" w:rsidR="00F6361B" w:rsidRPr="006B23EB" w:rsidRDefault="00F6361B" w:rsidP="00F6361B">
            <w:pPr>
              <w:numPr>
                <w:ilvl w:val="0"/>
                <w:numId w:val="11"/>
              </w:numPr>
              <w:tabs>
                <w:tab w:val="left" w:pos="202"/>
              </w:tabs>
              <w:ind w:left="0" w:right="-22" w:firstLine="0"/>
            </w:pPr>
            <w:r w:rsidRPr="006B23EB">
              <w:t>організація та керівництво професійним розвитком осіб та груп;</w:t>
            </w:r>
          </w:p>
          <w:p w14:paraId="6AA0D7B0" w14:textId="77777777" w:rsidR="00F6361B" w:rsidRPr="006B23EB" w:rsidRDefault="00F6361B" w:rsidP="00F6361B">
            <w:pPr>
              <w:numPr>
                <w:ilvl w:val="0"/>
                <w:numId w:val="11"/>
              </w:numPr>
              <w:tabs>
                <w:tab w:val="left" w:pos="202"/>
              </w:tabs>
              <w:ind w:left="0" w:right="-22" w:firstLine="0"/>
              <w:rPr>
                <w:b/>
                <w:i/>
              </w:rPr>
            </w:pPr>
            <w:r w:rsidRPr="006B23EB">
              <w:t>здатність продовжувати навчання із значним ступенем автономії</w:t>
            </w:r>
          </w:p>
        </w:tc>
        <w:tc>
          <w:tcPr>
            <w:tcW w:w="3039" w:type="pct"/>
            <w:gridSpan w:val="3"/>
          </w:tcPr>
          <w:p w14:paraId="377F5F6B" w14:textId="77777777" w:rsidR="00F6361B" w:rsidRPr="006B23EB" w:rsidRDefault="00F6361B" w:rsidP="00F6361B">
            <w:r w:rsidRPr="006B23EB">
              <w:lastRenderedPageBreak/>
              <w:t>Відмінне володіння компетенціями менеджменту особистості, орієнтованих на:</w:t>
            </w:r>
          </w:p>
          <w:p w14:paraId="2C7C559A" w14:textId="77777777" w:rsidR="00F6361B" w:rsidRPr="006B23EB" w:rsidRDefault="00F6361B" w:rsidP="00F6361B">
            <w:r w:rsidRPr="006B23EB">
              <w:t>1) управління комплексними проектами, що передбачає:</w:t>
            </w:r>
          </w:p>
          <w:p w14:paraId="38ECC498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</w:pPr>
            <w:r w:rsidRPr="006B23EB">
              <w:t>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14:paraId="6E3ED847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</w:pPr>
            <w:r w:rsidRPr="006B23EB">
              <w:t>здатність до роботи в команді;</w:t>
            </w:r>
          </w:p>
          <w:p w14:paraId="7BFC0C8F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</w:pPr>
            <w:r w:rsidRPr="006B23EB">
              <w:t>контроль власних дій;</w:t>
            </w:r>
          </w:p>
          <w:p w14:paraId="0F7AB207" w14:textId="77777777" w:rsidR="00F6361B" w:rsidRPr="006B23EB" w:rsidRDefault="00F6361B" w:rsidP="00F6361B">
            <w:r w:rsidRPr="006B23EB">
              <w:t>2) відповідальність за прийняття рішень в непередбачуваних умовах, що включає:</w:t>
            </w:r>
          </w:p>
          <w:p w14:paraId="710C758E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</w:pPr>
            <w:r w:rsidRPr="006B23EB">
              <w:t>обґрунтування власних рішень положеннями нормативної бази галузевого та державного рівнів;</w:t>
            </w:r>
          </w:p>
          <w:p w14:paraId="0606BF93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</w:pPr>
            <w:r w:rsidRPr="006B23EB">
              <w:lastRenderedPageBreak/>
              <w:t>самостійність під час виконання поставлених завдань;</w:t>
            </w:r>
          </w:p>
          <w:p w14:paraId="4BF02EF6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</w:pPr>
            <w:r w:rsidRPr="006B23EB">
              <w:t>ініціативу в обговоренні проблем;</w:t>
            </w:r>
          </w:p>
          <w:p w14:paraId="584674EC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</w:pPr>
            <w:r w:rsidRPr="006B23EB">
              <w:t>відповідальність за взаємовідносини;</w:t>
            </w:r>
          </w:p>
          <w:p w14:paraId="22006E9B" w14:textId="77777777" w:rsidR="00F6361B" w:rsidRPr="006B23EB" w:rsidRDefault="00F6361B" w:rsidP="00F6361B">
            <w:r w:rsidRPr="006B23EB">
              <w:t>3) відповідальність за професійний розвиток окремих осіб та/або груп осіб, що передбачає:</w:t>
            </w:r>
          </w:p>
          <w:p w14:paraId="05A0073B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</w:pPr>
            <w:r w:rsidRPr="006B23EB">
              <w:t xml:space="preserve">використання професійно-орієнтовних навичок; </w:t>
            </w:r>
          </w:p>
          <w:p w14:paraId="67420A85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</w:pPr>
            <w:r w:rsidRPr="006B23EB">
              <w:t>використання доказів із самостійною і правильною аргументацією;</w:t>
            </w:r>
          </w:p>
          <w:p w14:paraId="6B9A70F9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</w:pPr>
            <w:r w:rsidRPr="006B23EB">
              <w:t>володіння всіма видами навчальної діяльності;</w:t>
            </w:r>
          </w:p>
          <w:p w14:paraId="1EECE670" w14:textId="77777777" w:rsidR="00F6361B" w:rsidRPr="006B23EB" w:rsidRDefault="00F6361B" w:rsidP="00F6361B">
            <w:r w:rsidRPr="006B23EB">
              <w:t>4) здатність до подальшого навчання з високим рівнем автономності, що передбачає:</w:t>
            </w:r>
          </w:p>
          <w:p w14:paraId="01511269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</w:pPr>
            <w:r w:rsidRPr="006B23EB">
              <w:t xml:space="preserve">ступінь володіння фундаментальними знаннями; </w:t>
            </w:r>
          </w:p>
          <w:p w14:paraId="1E3BF0B5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</w:pPr>
            <w:r w:rsidRPr="006B23EB">
              <w:t>самостійність оцінних суджень;</w:t>
            </w:r>
          </w:p>
          <w:p w14:paraId="7C8E09D2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</w:pPr>
            <w:r w:rsidRPr="006B23EB">
              <w:t xml:space="preserve">високий рівень сформованості </w:t>
            </w:r>
            <w:proofErr w:type="spellStart"/>
            <w:r w:rsidRPr="006B23EB">
              <w:t>загальнонавчальних</w:t>
            </w:r>
            <w:proofErr w:type="spellEnd"/>
            <w:r w:rsidRPr="006B23EB">
              <w:t xml:space="preserve"> умінь і навичок;</w:t>
            </w:r>
          </w:p>
          <w:p w14:paraId="701BC039" w14:textId="77777777" w:rsidR="00F6361B" w:rsidRPr="006B23EB" w:rsidRDefault="00F6361B" w:rsidP="00F6361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</w:pPr>
            <w:r w:rsidRPr="006B23EB"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14:paraId="73AA47C2" w14:textId="77777777" w:rsidR="00F6361B" w:rsidRPr="006B23EB" w:rsidRDefault="00F6361B" w:rsidP="00F6361B">
            <w:pPr>
              <w:jc w:val="center"/>
            </w:pPr>
            <w:r w:rsidRPr="006B23EB">
              <w:lastRenderedPageBreak/>
              <w:t>95-100</w:t>
            </w:r>
          </w:p>
        </w:tc>
      </w:tr>
      <w:tr w:rsidR="00F6361B" w:rsidRPr="006B23EB" w14:paraId="3D8A9837" w14:textId="77777777" w:rsidTr="007E7E55">
        <w:tc>
          <w:tcPr>
            <w:tcW w:w="1238" w:type="pct"/>
            <w:vMerge/>
          </w:tcPr>
          <w:p w14:paraId="3923E35B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39" w:type="pct"/>
            <w:gridSpan w:val="3"/>
          </w:tcPr>
          <w:p w14:paraId="30D5DB66" w14:textId="77777777" w:rsidR="00F6361B" w:rsidRPr="006B23EB" w:rsidRDefault="00F6361B" w:rsidP="00F6361B">
            <w:r w:rsidRPr="006B23EB"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723" w:type="pct"/>
          </w:tcPr>
          <w:p w14:paraId="174E9A85" w14:textId="77777777" w:rsidR="00F6361B" w:rsidRPr="006B23EB" w:rsidRDefault="00F6361B" w:rsidP="00F6361B">
            <w:pPr>
              <w:pStyle w:val="ad"/>
              <w:ind w:left="0"/>
              <w:jc w:val="center"/>
            </w:pPr>
            <w:r w:rsidRPr="006B23EB">
              <w:t>90-94</w:t>
            </w:r>
          </w:p>
        </w:tc>
      </w:tr>
      <w:tr w:rsidR="00F6361B" w:rsidRPr="006B23EB" w14:paraId="0DDF4734" w14:textId="77777777" w:rsidTr="007E7E55">
        <w:trPr>
          <w:trHeight w:val="435"/>
        </w:trPr>
        <w:tc>
          <w:tcPr>
            <w:tcW w:w="1238" w:type="pct"/>
            <w:vMerge/>
          </w:tcPr>
          <w:p w14:paraId="08FE3CCB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39" w:type="pct"/>
            <w:gridSpan w:val="3"/>
          </w:tcPr>
          <w:p w14:paraId="1C6EDDD0" w14:textId="77777777" w:rsidR="00F6361B" w:rsidRPr="006B23EB" w:rsidRDefault="00F6361B" w:rsidP="00F6361B">
            <w:r w:rsidRPr="006B23EB"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723" w:type="pct"/>
          </w:tcPr>
          <w:p w14:paraId="64403287" w14:textId="77777777" w:rsidR="00F6361B" w:rsidRPr="006B23EB" w:rsidRDefault="00F6361B" w:rsidP="00F6361B">
            <w:pPr>
              <w:jc w:val="center"/>
            </w:pPr>
            <w:r w:rsidRPr="006B23EB">
              <w:t>85-89</w:t>
            </w:r>
          </w:p>
        </w:tc>
      </w:tr>
      <w:tr w:rsidR="00F6361B" w:rsidRPr="006B23EB" w14:paraId="22E0F52B" w14:textId="77777777" w:rsidTr="007E7E55">
        <w:trPr>
          <w:trHeight w:val="538"/>
        </w:trPr>
        <w:tc>
          <w:tcPr>
            <w:tcW w:w="1238" w:type="pct"/>
            <w:vMerge/>
          </w:tcPr>
          <w:p w14:paraId="49BB476B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39" w:type="pct"/>
            <w:gridSpan w:val="3"/>
          </w:tcPr>
          <w:p w14:paraId="30AFB02F" w14:textId="77777777" w:rsidR="00F6361B" w:rsidRPr="006B23EB" w:rsidRDefault="00F6361B" w:rsidP="00F6361B">
            <w:r w:rsidRPr="006B23EB"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723" w:type="pct"/>
          </w:tcPr>
          <w:p w14:paraId="5F06CC85" w14:textId="77777777" w:rsidR="00F6361B" w:rsidRPr="006B23EB" w:rsidRDefault="00F6361B" w:rsidP="00F6361B">
            <w:pPr>
              <w:jc w:val="center"/>
            </w:pPr>
            <w:r w:rsidRPr="006B23EB">
              <w:t>80-84</w:t>
            </w:r>
          </w:p>
        </w:tc>
      </w:tr>
      <w:tr w:rsidR="00F6361B" w:rsidRPr="006B23EB" w14:paraId="4F59A41E" w14:textId="77777777" w:rsidTr="007E7E55">
        <w:trPr>
          <w:trHeight w:val="160"/>
        </w:trPr>
        <w:tc>
          <w:tcPr>
            <w:tcW w:w="1238" w:type="pct"/>
            <w:vMerge/>
          </w:tcPr>
          <w:p w14:paraId="2B2A26D9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39" w:type="pct"/>
            <w:gridSpan w:val="3"/>
          </w:tcPr>
          <w:p w14:paraId="0B211D77" w14:textId="77777777" w:rsidR="00F6361B" w:rsidRPr="006B23EB" w:rsidRDefault="00F6361B" w:rsidP="00F6361B">
            <w:r w:rsidRPr="006B23EB"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723" w:type="pct"/>
          </w:tcPr>
          <w:p w14:paraId="10740E6A" w14:textId="77777777" w:rsidR="00F6361B" w:rsidRPr="006B23EB" w:rsidRDefault="00F6361B" w:rsidP="00F6361B">
            <w:pPr>
              <w:jc w:val="center"/>
            </w:pPr>
            <w:r w:rsidRPr="006B23EB">
              <w:t>74-79</w:t>
            </w:r>
          </w:p>
        </w:tc>
      </w:tr>
      <w:tr w:rsidR="00F6361B" w:rsidRPr="006B23EB" w14:paraId="6243C5B0" w14:textId="77777777" w:rsidTr="007E7E55">
        <w:tc>
          <w:tcPr>
            <w:tcW w:w="1238" w:type="pct"/>
            <w:vMerge/>
          </w:tcPr>
          <w:p w14:paraId="3CF9E1CC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39" w:type="pct"/>
            <w:gridSpan w:val="3"/>
          </w:tcPr>
          <w:p w14:paraId="59583336" w14:textId="77777777" w:rsidR="00F6361B" w:rsidRPr="006B23EB" w:rsidRDefault="00F6361B" w:rsidP="00F6361B">
            <w:r w:rsidRPr="006B23EB">
              <w:t>Задовільне володіння компетенціями менеджменту особистості (не реалізовано сім вимог)</w:t>
            </w:r>
          </w:p>
        </w:tc>
        <w:tc>
          <w:tcPr>
            <w:tcW w:w="723" w:type="pct"/>
          </w:tcPr>
          <w:p w14:paraId="27B1923C" w14:textId="77777777" w:rsidR="00F6361B" w:rsidRPr="006B23EB" w:rsidRDefault="00F6361B" w:rsidP="00F6361B">
            <w:pPr>
              <w:jc w:val="center"/>
            </w:pPr>
            <w:r w:rsidRPr="006B23EB">
              <w:t>70-73</w:t>
            </w:r>
          </w:p>
        </w:tc>
      </w:tr>
      <w:tr w:rsidR="00F6361B" w:rsidRPr="006B23EB" w14:paraId="4F0E4D36" w14:textId="77777777" w:rsidTr="007E7E55">
        <w:tc>
          <w:tcPr>
            <w:tcW w:w="1238" w:type="pct"/>
            <w:vMerge/>
          </w:tcPr>
          <w:p w14:paraId="5D03CC20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39" w:type="pct"/>
            <w:gridSpan w:val="3"/>
          </w:tcPr>
          <w:p w14:paraId="75BAC3A2" w14:textId="77777777" w:rsidR="00F6361B" w:rsidRPr="006B23EB" w:rsidRDefault="00F6361B" w:rsidP="00F6361B">
            <w:r w:rsidRPr="006B23EB">
              <w:t>Задовільне володіння компетенціями менеджменту особистості (не реалізовано вісім вимог)</w:t>
            </w:r>
          </w:p>
        </w:tc>
        <w:tc>
          <w:tcPr>
            <w:tcW w:w="723" w:type="pct"/>
          </w:tcPr>
          <w:p w14:paraId="18F02028" w14:textId="77777777" w:rsidR="00F6361B" w:rsidRPr="006B23EB" w:rsidRDefault="00F6361B" w:rsidP="00F6361B">
            <w:pPr>
              <w:jc w:val="center"/>
            </w:pPr>
            <w:r w:rsidRPr="006B23EB">
              <w:t>65-69</w:t>
            </w:r>
          </w:p>
        </w:tc>
      </w:tr>
      <w:tr w:rsidR="00F6361B" w:rsidRPr="006B23EB" w14:paraId="37111896" w14:textId="77777777" w:rsidTr="007E7E55">
        <w:tc>
          <w:tcPr>
            <w:tcW w:w="1238" w:type="pct"/>
            <w:vMerge/>
          </w:tcPr>
          <w:p w14:paraId="72B4F0AC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39" w:type="pct"/>
            <w:gridSpan w:val="3"/>
          </w:tcPr>
          <w:p w14:paraId="2281F172" w14:textId="77777777" w:rsidR="00F6361B" w:rsidRPr="006B23EB" w:rsidRDefault="00F6361B" w:rsidP="00F6361B">
            <w:r w:rsidRPr="006B23EB">
              <w:t>Рівень відповідальності і автономії фрагментарний</w:t>
            </w:r>
          </w:p>
        </w:tc>
        <w:tc>
          <w:tcPr>
            <w:tcW w:w="723" w:type="pct"/>
          </w:tcPr>
          <w:p w14:paraId="6E1858BC" w14:textId="77777777" w:rsidR="00F6361B" w:rsidRPr="006B23EB" w:rsidRDefault="00F6361B" w:rsidP="00F6361B">
            <w:pPr>
              <w:jc w:val="center"/>
            </w:pPr>
            <w:r w:rsidRPr="006B23EB">
              <w:t>60-64</w:t>
            </w:r>
          </w:p>
        </w:tc>
      </w:tr>
      <w:tr w:rsidR="00F6361B" w:rsidRPr="006B23EB" w14:paraId="2D1CD79B" w14:textId="77777777" w:rsidTr="007E7E55">
        <w:trPr>
          <w:trHeight w:val="190"/>
        </w:trPr>
        <w:tc>
          <w:tcPr>
            <w:tcW w:w="1238" w:type="pct"/>
            <w:vMerge/>
          </w:tcPr>
          <w:p w14:paraId="25E908BD" w14:textId="77777777" w:rsidR="00F6361B" w:rsidRPr="006B23EB" w:rsidRDefault="00F6361B" w:rsidP="00F6361B">
            <w:pPr>
              <w:tabs>
                <w:tab w:val="left" w:pos="204"/>
              </w:tabs>
              <w:ind w:right="-22"/>
            </w:pPr>
          </w:p>
        </w:tc>
        <w:tc>
          <w:tcPr>
            <w:tcW w:w="3039" w:type="pct"/>
            <w:gridSpan w:val="3"/>
          </w:tcPr>
          <w:p w14:paraId="7800F0C1" w14:textId="77777777" w:rsidR="00F6361B" w:rsidRPr="006B23EB" w:rsidRDefault="00F6361B" w:rsidP="00F6361B">
            <w:r w:rsidRPr="006B23EB">
              <w:t>Рівень відповідальності і автономії незадовільний</w:t>
            </w:r>
          </w:p>
        </w:tc>
        <w:tc>
          <w:tcPr>
            <w:tcW w:w="723" w:type="pct"/>
          </w:tcPr>
          <w:p w14:paraId="572121DC" w14:textId="77777777" w:rsidR="00F6361B" w:rsidRPr="006B23EB" w:rsidRDefault="00F6361B" w:rsidP="00F6361B">
            <w:pPr>
              <w:jc w:val="center"/>
            </w:pPr>
            <w:r w:rsidRPr="006B23EB">
              <w:t>&lt;60</w:t>
            </w:r>
          </w:p>
        </w:tc>
      </w:tr>
    </w:tbl>
    <w:p w14:paraId="46881140" w14:textId="77777777" w:rsidR="00F6361B" w:rsidRPr="006B23EB" w:rsidRDefault="00F6361B" w:rsidP="00F6361B">
      <w:pPr>
        <w:jc w:val="center"/>
        <w:rPr>
          <w:b/>
          <w:bCs/>
        </w:rPr>
      </w:pPr>
    </w:p>
    <w:p w14:paraId="036ED419" w14:textId="495878A2" w:rsidR="00AC1C20" w:rsidRPr="00F6361B" w:rsidRDefault="00916A4D" w:rsidP="009D1C2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2" w:name="_Toc93860993"/>
      <w:r w:rsidRPr="00F63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9D4E00" w:rsidRPr="00F63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AC1C20" w:rsidRPr="00F63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ІНСТРУМЕНТИ, ОБЛАДНАННЯ ТА ПРОГРАМНЕ ЗАБЕЗПЕЧЕННЯ</w:t>
      </w:r>
      <w:bookmarkEnd w:id="22"/>
    </w:p>
    <w:p w14:paraId="1CBD2CF1" w14:textId="77777777" w:rsidR="00EB3E64" w:rsidRPr="00F6361B" w:rsidRDefault="00EB3E64" w:rsidP="00EB3E64">
      <w:pPr>
        <w:pStyle w:val="ad"/>
        <w:tabs>
          <w:tab w:val="left" w:pos="284"/>
          <w:tab w:val="left" w:pos="357"/>
        </w:tabs>
        <w:ind w:left="0" w:firstLine="567"/>
        <w:jc w:val="both"/>
        <w:rPr>
          <w:bCs/>
          <w:color w:val="00B050"/>
        </w:rPr>
      </w:pPr>
    </w:p>
    <w:p w14:paraId="37C96FB4" w14:textId="2AFB5310" w:rsidR="00E415BD" w:rsidRPr="00F6361B" w:rsidRDefault="00EB3E64" w:rsidP="00751E8C">
      <w:pPr>
        <w:pStyle w:val="ad"/>
        <w:tabs>
          <w:tab w:val="left" w:pos="284"/>
          <w:tab w:val="left" w:pos="357"/>
        </w:tabs>
        <w:ind w:left="0" w:firstLine="567"/>
        <w:jc w:val="both"/>
        <w:rPr>
          <w:bCs/>
        </w:rPr>
      </w:pPr>
      <w:r w:rsidRPr="00F6361B">
        <w:rPr>
          <w:bCs/>
        </w:rPr>
        <w:t xml:space="preserve">На навчальних заняттях здобувачі повинні мати: </w:t>
      </w:r>
      <w:proofErr w:type="spellStart"/>
      <w:r w:rsidRPr="00F6361B">
        <w:rPr>
          <w:bCs/>
        </w:rPr>
        <w:t>ґаджети</w:t>
      </w:r>
      <w:proofErr w:type="spellEnd"/>
      <w:r w:rsidRPr="00F6361B">
        <w:rPr>
          <w:bCs/>
        </w:rPr>
        <w:t xml:space="preserve"> з можливістю підключення до Інтернету; перевірений доступ до застосунків Microsoft Office: </w:t>
      </w:r>
      <w:proofErr w:type="spellStart"/>
      <w:r w:rsidRPr="00F6361B">
        <w:rPr>
          <w:bCs/>
        </w:rPr>
        <w:t>Teams</w:t>
      </w:r>
      <w:proofErr w:type="spellEnd"/>
      <w:r w:rsidRPr="00F6361B">
        <w:rPr>
          <w:bCs/>
        </w:rPr>
        <w:t xml:space="preserve">, </w:t>
      </w:r>
      <w:proofErr w:type="spellStart"/>
      <w:r w:rsidRPr="00F6361B">
        <w:rPr>
          <w:bCs/>
        </w:rPr>
        <w:t>Moodle</w:t>
      </w:r>
      <w:proofErr w:type="spellEnd"/>
      <w:r w:rsidRPr="00F6361B">
        <w:rPr>
          <w:bCs/>
        </w:rPr>
        <w:t xml:space="preserve">; </w:t>
      </w:r>
      <w:proofErr w:type="spellStart"/>
      <w:r w:rsidRPr="00F6361B">
        <w:rPr>
          <w:bCs/>
        </w:rPr>
        <w:t>Zoom</w:t>
      </w:r>
      <w:proofErr w:type="spellEnd"/>
      <w:r w:rsidRPr="00F6361B">
        <w:rPr>
          <w:bCs/>
        </w:rPr>
        <w:t xml:space="preserve">; інстальований на ПК та /або мобільних </w:t>
      </w:r>
      <w:proofErr w:type="spellStart"/>
      <w:r w:rsidRPr="00F6361B">
        <w:rPr>
          <w:bCs/>
        </w:rPr>
        <w:t>ґаджетах</w:t>
      </w:r>
      <w:proofErr w:type="spellEnd"/>
      <w:r w:rsidRPr="00F6361B">
        <w:rPr>
          <w:bCs/>
        </w:rPr>
        <w:t xml:space="preserve"> пакет  програм Microsoft Office (Word, Excel, </w:t>
      </w:r>
      <w:proofErr w:type="spellStart"/>
      <w:r w:rsidRPr="00F6361B">
        <w:rPr>
          <w:bCs/>
        </w:rPr>
        <w:t>Power</w:t>
      </w:r>
      <w:proofErr w:type="spellEnd"/>
      <w:r w:rsidRPr="00F6361B">
        <w:rPr>
          <w:bCs/>
        </w:rPr>
        <w:t xml:space="preserve"> </w:t>
      </w:r>
      <w:proofErr w:type="spellStart"/>
      <w:r w:rsidRPr="00F6361B">
        <w:rPr>
          <w:bCs/>
        </w:rPr>
        <w:t>Point</w:t>
      </w:r>
      <w:proofErr w:type="spellEnd"/>
      <w:r w:rsidRPr="00F6361B">
        <w:rPr>
          <w:bCs/>
        </w:rPr>
        <w:t xml:space="preserve">); активований </w:t>
      </w:r>
      <w:proofErr w:type="spellStart"/>
      <w:r w:rsidRPr="00F6361B">
        <w:rPr>
          <w:bCs/>
        </w:rPr>
        <w:t>акаунт</w:t>
      </w:r>
      <w:proofErr w:type="spellEnd"/>
      <w:r w:rsidRPr="00F6361B">
        <w:rPr>
          <w:bCs/>
        </w:rPr>
        <w:t xml:space="preserve"> університетської пошти (student.i.p.@nmu.one) на Office365.</w:t>
      </w:r>
    </w:p>
    <w:p w14:paraId="37C0CE2F" w14:textId="77777777" w:rsidR="00E415BD" w:rsidRPr="003B7283" w:rsidRDefault="00E415BD" w:rsidP="00BF5738">
      <w:pPr>
        <w:ind w:firstLine="567"/>
        <w:rPr>
          <w:rFonts w:eastAsiaTheme="majorEastAsia"/>
          <w:bCs/>
          <w:color w:val="000000"/>
          <w:sz w:val="28"/>
          <w:szCs w:val="28"/>
        </w:rPr>
      </w:pPr>
    </w:p>
    <w:p w14:paraId="3289C45B" w14:textId="6963D09E" w:rsidR="0034480E" w:rsidRPr="00F6361B" w:rsidRDefault="00916A4D" w:rsidP="0034480E">
      <w:pPr>
        <w:pStyle w:val="1"/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3" w:name="_Toc93860994"/>
      <w:r w:rsidRPr="00F63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9D4E00" w:rsidRPr="00F63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AC1C20" w:rsidRPr="00F63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РЕКОМЕНДОВАНІ ДЖЕРЕЛА ІНФОРМАЦІЇ</w:t>
      </w:r>
      <w:bookmarkEnd w:id="23"/>
    </w:p>
    <w:p w14:paraId="23F8C650" w14:textId="6811EC9B" w:rsidR="00E109ED" w:rsidRPr="00F6361B" w:rsidRDefault="00E109ED" w:rsidP="007C2460">
      <w:pPr>
        <w:ind w:left="567"/>
        <w:jc w:val="both"/>
      </w:pPr>
      <w:r w:rsidRPr="00F6361B">
        <w:tab/>
      </w:r>
    </w:p>
    <w:p w14:paraId="3AE0EA6C" w14:textId="30E853B0" w:rsidR="00955076" w:rsidRPr="00F6361B" w:rsidRDefault="00955076" w:rsidP="00955076">
      <w:pPr>
        <w:widowControl w:val="0"/>
        <w:ind w:firstLine="567"/>
        <w:jc w:val="both"/>
      </w:pPr>
      <w:bookmarkStart w:id="24" w:name="_Hlk93700254"/>
      <w:r w:rsidRPr="00F6361B">
        <w:rPr>
          <w:color w:val="000000"/>
        </w:rPr>
        <w:t>1. </w:t>
      </w:r>
      <w:r w:rsidRPr="00F6361B">
        <w:t xml:space="preserve">Антонюк Л.Л., Василькова Н.В., Ільницький Д.О., Кулага І.В., </w:t>
      </w:r>
      <w:proofErr w:type="spellStart"/>
      <w:r w:rsidRPr="00F6361B">
        <w:t>Турчанінова</w:t>
      </w:r>
      <w:proofErr w:type="spellEnd"/>
      <w:r w:rsidRPr="00F6361B">
        <w:t xml:space="preserve"> В.Є. </w:t>
      </w:r>
      <w:proofErr w:type="spellStart"/>
      <w:r w:rsidRPr="00F6361B">
        <w:t>Компетентнісний</w:t>
      </w:r>
      <w:proofErr w:type="spellEnd"/>
      <w:r w:rsidRPr="00F6361B">
        <w:t xml:space="preserve"> підхід у вищій освіті: світовий досвід. Інститут вищої освіти КНЕУ імені Вадима Гетьмана.</w:t>
      </w:r>
      <w:r w:rsidR="00475249" w:rsidRPr="00F6361B">
        <w:t xml:space="preserve"> </w:t>
      </w:r>
      <w:r w:rsidR="005C5A31" w:rsidRPr="00F6361B">
        <w:t xml:space="preserve">– Режим доступу: </w:t>
      </w:r>
      <w:hyperlink r:id="rId11" w:history="1">
        <w:r w:rsidRPr="00F6361B">
          <w:rPr>
            <w:rStyle w:val="a9"/>
            <w:b w:val="0"/>
            <w:bCs/>
          </w:rPr>
          <w:t>https://ivo.edu.ua</w:t>
        </w:r>
      </w:hyperlink>
      <w:r w:rsidRPr="00F6361B">
        <w:t>.</w:t>
      </w:r>
      <w:r w:rsidRPr="00F6361B">
        <w:rPr>
          <w:rStyle w:val="markedcontent"/>
        </w:rPr>
        <w:t xml:space="preserve"> </w:t>
      </w:r>
    </w:p>
    <w:p w14:paraId="34B91AFE" w14:textId="0A229AEC" w:rsidR="002A7FB3" w:rsidRPr="00F6361B" w:rsidRDefault="00F6361B" w:rsidP="002A7FB3">
      <w:pPr>
        <w:widowControl w:val="0"/>
        <w:ind w:firstLine="567"/>
        <w:jc w:val="both"/>
      </w:pPr>
      <w:r>
        <w:rPr>
          <w:rStyle w:val="markedcontent"/>
          <w:lang w:val="ru-RU"/>
        </w:rPr>
        <w:lastRenderedPageBreak/>
        <w:t>2</w:t>
      </w:r>
      <w:r w:rsidR="00955076" w:rsidRPr="00F6361B">
        <w:rPr>
          <w:rStyle w:val="markedcontent"/>
        </w:rPr>
        <w:t xml:space="preserve">. </w:t>
      </w:r>
      <w:proofErr w:type="spellStart"/>
      <w:r w:rsidR="00955076" w:rsidRPr="00F6361B">
        <w:t>Гавриляк</w:t>
      </w:r>
      <w:proofErr w:type="spellEnd"/>
      <w:r w:rsidR="00955076" w:rsidRPr="00F6361B">
        <w:t xml:space="preserve"> Л.С. Комунікативна компетентність як складова професійної підготовки сучасного фахівця. </w:t>
      </w:r>
      <w:r w:rsidR="00955076" w:rsidRPr="00F6361B">
        <w:rPr>
          <w:i/>
          <w:iCs/>
        </w:rPr>
        <w:t>ΛΌГOΣ. Мистецтво наукової думки</w:t>
      </w:r>
      <w:r w:rsidR="00955076" w:rsidRPr="00F6361B">
        <w:t xml:space="preserve">. 2019. (3), </w:t>
      </w:r>
      <w:r w:rsidR="00475249" w:rsidRPr="00F6361B">
        <w:t xml:space="preserve">С. </w:t>
      </w:r>
      <w:r w:rsidR="00955076" w:rsidRPr="00F6361B">
        <w:t>70–73.</w:t>
      </w:r>
    </w:p>
    <w:p w14:paraId="76BFB5DD" w14:textId="4A01B51E" w:rsidR="00E6299B" w:rsidRPr="00F6361B" w:rsidRDefault="00F6361B" w:rsidP="002A7FB3">
      <w:pPr>
        <w:widowControl w:val="0"/>
        <w:ind w:firstLine="567"/>
        <w:jc w:val="both"/>
        <w:rPr>
          <w:color w:val="000000"/>
        </w:rPr>
      </w:pPr>
      <w:r w:rsidRPr="00F6361B">
        <w:t>3</w:t>
      </w:r>
      <w:r w:rsidR="00475249" w:rsidRPr="00F6361B">
        <w:t xml:space="preserve">. </w:t>
      </w:r>
      <w:proofErr w:type="spellStart"/>
      <w:r w:rsidR="002A7FB3" w:rsidRPr="00F6361B">
        <w:t>Дунська</w:t>
      </w:r>
      <w:proofErr w:type="spellEnd"/>
      <w:r w:rsidR="002A7FB3" w:rsidRPr="00F6361B">
        <w:t xml:space="preserve"> А.Р., Кузнєцова К.О. Менеджмент міжнародної діяльності підприємств: </w:t>
      </w:r>
      <w:proofErr w:type="spellStart"/>
      <w:r w:rsidR="002A7FB3" w:rsidRPr="00F6361B">
        <w:t>навч</w:t>
      </w:r>
      <w:proofErr w:type="spellEnd"/>
      <w:r w:rsidR="002A7FB3" w:rsidRPr="00F6361B">
        <w:t xml:space="preserve">. </w:t>
      </w:r>
      <w:proofErr w:type="spellStart"/>
      <w:r w:rsidR="002A7FB3" w:rsidRPr="00F6361B">
        <w:t>посіб</w:t>
      </w:r>
      <w:proofErr w:type="spellEnd"/>
      <w:r w:rsidR="002A7FB3" w:rsidRPr="00F6361B">
        <w:t xml:space="preserve">. </w:t>
      </w:r>
      <w:r w:rsidR="005C5A31" w:rsidRPr="00F6361B">
        <w:t>– Режим доступу:</w:t>
      </w:r>
    </w:p>
    <w:p w14:paraId="62983C62" w14:textId="344C9B25" w:rsidR="002A7FB3" w:rsidRPr="00F6361B" w:rsidRDefault="00A50838" w:rsidP="00E6299B">
      <w:pPr>
        <w:widowControl w:val="0"/>
        <w:jc w:val="both"/>
        <w:rPr>
          <w:b/>
          <w:bCs/>
        </w:rPr>
      </w:pPr>
      <w:r w:rsidRPr="00F6361B">
        <w:rPr>
          <w:bCs/>
        </w:rPr>
        <w:t xml:space="preserve"> </w:t>
      </w:r>
      <w:hyperlink r:id="rId12" w:history="1">
        <w:r w:rsidRPr="00F6361B">
          <w:rPr>
            <w:rStyle w:val="a9"/>
            <w:b w:val="0"/>
            <w:bCs/>
          </w:rPr>
          <w:t>https://ela.kpi.ua/bitstream/123456789/31593/1/MMDP.pdf</w:t>
        </w:r>
      </w:hyperlink>
    </w:p>
    <w:p w14:paraId="2C791AE5" w14:textId="6EB19FFB" w:rsidR="00734EA6" w:rsidRPr="00F6361B" w:rsidRDefault="00F6361B" w:rsidP="002A7FB3">
      <w:pPr>
        <w:widowControl w:val="0"/>
        <w:ind w:firstLine="567"/>
        <w:jc w:val="both"/>
        <w:rPr>
          <w:b/>
          <w:bCs/>
        </w:rPr>
      </w:pPr>
      <w:r>
        <w:rPr>
          <w:color w:val="000000" w:themeColor="text1"/>
          <w:lang w:val="ru-RU"/>
        </w:rPr>
        <w:t>4</w:t>
      </w:r>
      <w:r w:rsidR="00FB5A5D" w:rsidRPr="00F6361B">
        <w:rPr>
          <w:color w:val="000000" w:themeColor="text1"/>
        </w:rPr>
        <w:t xml:space="preserve">. </w:t>
      </w:r>
      <w:proofErr w:type="spellStart"/>
      <w:r w:rsidR="00734EA6" w:rsidRPr="00F6361B">
        <w:rPr>
          <w:color w:val="000000" w:themeColor="text1"/>
        </w:rPr>
        <w:t>Дученко</w:t>
      </w:r>
      <w:proofErr w:type="spellEnd"/>
      <w:r w:rsidR="00734EA6" w:rsidRPr="00F6361B">
        <w:rPr>
          <w:color w:val="000000" w:themeColor="text1"/>
        </w:rPr>
        <w:t xml:space="preserve"> М.М., Шевчук О.А. Бізнес-етика: конспект лекцій : </w:t>
      </w:r>
      <w:proofErr w:type="spellStart"/>
      <w:r w:rsidR="00734EA6" w:rsidRPr="00F6361B">
        <w:rPr>
          <w:color w:val="000000" w:themeColor="text1"/>
        </w:rPr>
        <w:t>навч</w:t>
      </w:r>
      <w:proofErr w:type="spellEnd"/>
      <w:r w:rsidR="00734EA6" w:rsidRPr="00F6361B">
        <w:rPr>
          <w:color w:val="000000" w:themeColor="text1"/>
        </w:rPr>
        <w:t xml:space="preserve">. </w:t>
      </w:r>
      <w:proofErr w:type="spellStart"/>
      <w:r w:rsidR="00734EA6" w:rsidRPr="00F6361B">
        <w:rPr>
          <w:color w:val="000000" w:themeColor="text1"/>
        </w:rPr>
        <w:t>посіб</w:t>
      </w:r>
      <w:proofErr w:type="spellEnd"/>
      <w:r w:rsidR="00734EA6" w:rsidRPr="00F6361B">
        <w:rPr>
          <w:color w:val="000000" w:themeColor="text1"/>
        </w:rPr>
        <w:t xml:space="preserve">. Київ: КПІ ім. Ігоря Сікорського, 2020. 56 с. </w:t>
      </w:r>
      <w:r w:rsidR="0010205A" w:rsidRPr="00F6361B">
        <w:rPr>
          <w:color w:val="000000"/>
          <w:shd w:val="clear" w:color="auto" w:fill="FFFFFF"/>
        </w:rPr>
        <w:t>–</w:t>
      </w:r>
      <w:r w:rsidR="00FB5A5D" w:rsidRPr="00F6361B">
        <w:rPr>
          <w:rStyle w:val="a9"/>
          <w:b w:val="0"/>
          <w:bCs/>
        </w:rPr>
        <w:t>https://ela.kpi.ua/bitstream/123456789/39693/1/Posibnyk_Biznes-etyka.pdf</w:t>
      </w:r>
    </w:p>
    <w:p w14:paraId="3086BAF0" w14:textId="2C43CC1C" w:rsidR="006424BE" w:rsidRPr="00F6361B" w:rsidRDefault="00F6361B" w:rsidP="006424BE">
      <w:pPr>
        <w:widowControl w:val="0"/>
        <w:ind w:firstLine="567"/>
        <w:jc w:val="both"/>
        <w:rPr>
          <w:b/>
          <w:bCs/>
        </w:rPr>
      </w:pPr>
      <w:r w:rsidRPr="00F6361B">
        <w:rPr>
          <w:lang w:val="en-US"/>
        </w:rPr>
        <w:t>5</w:t>
      </w:r>
      <w:r w:rsidR="006424BE" w:rsidRPr="00F6361B">
        <w:t xml:space="preserve">. </w:t>
      </w:r>
      <w:proofErr w:type="spellStart"/>
      <w:r w:rsidR="006424BE" w:rsidRPr="00F6361B">
        <w:t>Ivanova</w:t>
      </w:r>
      <w:proofErr w:type="spellEnd"/>
      <w:r w:rsidR="006424BE" w:rsidRPr="00F6361B">
        <w:t xml:space="preserve">, M., </w:t>
      </w:r>
      <w:proofErr w:type="spellStart"/>
      <w:r w:rsidR="006424BE" w:rsidRPr="00F6361B">
        <w:t>Shvets</w:t>
      </w:r>
      <w:proofErr w:type="spellEnd"/>
      <w:r w:rsidR="006424BE" w:rsidRPr="00F6361B">
        <w:t xml:space="preserve">, V., </w:t>
      </w:r>
      <w:proofErr w:type="spellStart"/>
      <w:r w:rsidR="006424BE" w:rsidRPr="00F6361B">
        <w:t>Varianychenko</w:t>
      </w:r>
      <w:proofErr w:type="spellEnd"/>
      <w:r w:rsidR="006424BE" w:rsidRPr="00F6361B">
        <w:t xml:space="preserve">, O. </w:t>
      </w:r>
      <w:proofErr w:type="spellStart"/>
      <w:r w:rsidR="006424BE" w:rsidRPr="00F6361B">
        <w:t>Sannikova</w:t>
      </w:r>
      <w:proofErr w:type="spellEnd"/>
      <w:r w:rsidR="006424BE" w:rsidRPr="00F6361B">
        <w:t xml:space="preserve">, S. </w:t>
      </w:r>
      <w:proofErr w:type="spellStart"/>
      <w:r w:rsidR="006424BE" w:rsidRPr="00F6361B">
        <w:t>Acquisition</w:t>
      </w:r>
      <w:proofErr w:type="spellEnd"/>
      <w:r w:rsidR="006424BE" w:rsidRPr="00F6361B">
        <w:t xml:space="preserve"> </w:t>
      </w:r>
      <w:proofErr w:type="spellStart"/>
      <w:r w:rsidR="006424BE" w:rsidRPr="00F6361B">
        <w:t>of</w:t>
      </w:r>
      <w:proofErr w:type="spellEnd"/>
      <w:r w:rsidR="006424BE" w:rsidRPr="00F6361B">
        <w:t xml:space="preserve"> </w:t>
      </w:r>
      <w:proofErr w:type="spellStart"/>
      <w:r w:rsidR="006424BE" w:rsidRPr="00F6361B">
        <w:t>value-based</w:t>
      </w:r>
      <w:proofErr w:type="spellEnd"/>
      <w:r w:rsidR="006424BE" w:rsidRPr="00F6361B">
        <w:t xml:space="preserve"> </w:t>
      </w:r>
      <w:proofErr w:type="spellStart"/>
      <w:r w:rsidR="006424BE" w:rsidRPr="00F6361B">
        <w:t>competencies</w:t>
      </w:r>
      <w:proofErr w:type="spellEnd"/>
      <w:r w:rsidR="006424BE" w:rsidRPr="00F6361B">
        <w:t xml:space="preserve"> </w:t>
      </w:r>
      <w:proofErr w:type="spellStart"/>
      <w:r w:rsidR="006424BE" w:rsidRPr="00F6361B">
        <w:t>for</w:t>
      </w:r>
      <w:proofErr w:type="spellEnd"/>
      <w:r w:rsidR="006424BE" w:rsidRPr="00F6361B">
        <w:t xml:space="preserve"> </w:t>
      </w:r>
      <w:proofErr w:type="spellStart"/>
      <w:r w:rsidR="006424BE" w:rsidRPr="00F6361B">
        <w:t>effective</w:t>
      </w:r>
      <w:proofErr w:type="spellEnd"/>
      <w:r w:rsidR="006424BE" w:rsidRPr="00F6361B">
        <w:t xml:space="preserve"> </w:t>
      </w:r>
      <w:proofErr w:type="spellStart"/>
      <w:r w:rsidR="006424BE" w:rsidRPr="00F6361B">
        <w:t>management</w:t>
      </w:r>
      <w:proofErr w:type="spellEnd"/>
      <w:r w:rsidR="006424BE" w:rsidRPr="00F6361B">
        <w:t xml:space="preserve"> </w:t>
      </w:r>
      <w:proofErr w:type="spellStart"/>
      <w:r w:rsidR="006424BE" w:rsidRPr="00F6361B">
        <w:t>of</w:t>
      </w:r>
      <w:proofErr w:type="spellEnd"/>
      <w:r w:rsidR="006424BE" w:rsidRPr="00F6361B">
        <w:t xml:space="preserve"> </w:t>
      </w:r>
      <w:proofErr w:type="spellStart"/>
      <w:r w:rsidR="006424BE" w:rsidRPr="00F6361B">
        <w:t>training</w:t>
      </w:r>
      <w:proofErr w:type="spellEnd"/>
      <w:r w:rsidR="006424BE" w:rsidRPr="00F6361B">
        <w:t xml:space="preserve"> </w:t>
      </w:r>
      <w:proofErr w:type="spellStart"/>
      <w:r w:rsidR="006424BE" w:rsidRPr="00F6361B">
        <w:t>of</w:t>
      </w:r>
      <w:proofErr w:type="spellEnd"/>
      <w:r w:rsidR="006424BE" w:rsidRPr="00F6361B">
        <w:t xml:space="preserve"> </w:t>
      </w:r>
      <w:proofErr w:type="spellStart"/>
      <w:r w:rsidR="006424BE" w:rsidRPr="00F6361B">
        <w:t>specialists</w:t>
      </w:r>
      <w:proofErr w:type="spellEnd"/>
      <w:r w:rsidR="006424BE" w:rsidRPr="00F6361B">
        <w:t xml:space="preserve">. </w:t>
      </w:r>
      <w:proofErr w:type="spellStart"/>
      <w:r w:rsidR="006424BE" w:rsidRPr="00F6361B">
        <w:rPr>
          <w:i/>
          <w:iCs/>
        </w:rPr>
        <w:t>Management</w:t>
      </w:r>
      <w:proofErr w:type="spellEnd"/>
      <w:r w:rsidR="006424BE" w:rsidRPr="00F6361B">
        <w:rPr>
          <w:i/>
          <w:iCs/>
        </w:rPr>
        <w:t xml:space="preserve"> </w:t>
      </w:r>
      <w:proofErr w:type="spellStart"/>
      <w:r w:rsidR="006424BE" w:rsidRPr="00F6361B">
        <w:rPr>
          <w:i/>
          <w:iCs/>
        </w:rPr>
        <w:t>and</w:t>
      </w:r>
      <w:proofErr w:type="spellEnd"/>
      <w:r w:rsidR="006424BE" w:rsidRPr="00F6361B">
        <w:rPr>
          <w:i/>
          <w:iCs/>
        </w:rPr>
        <w:t xml:space="preserve"> </w:t>
      </w:r>
      <w:proofErr w:type="spellStart"/>
      <w:r w:rsidR="006424BE" w:rsidRPr="00F6361B">
        <w:rPr>
          <w:i/>
          <w:iCs/>
        </w:rPr>
        <w:t>entrepreneurship</w:t>
      </w:r>
      <w:proofErr w:type="spellEnd"/>
      <w:r w:rsidR="006424BE" w:rsidRPr="00F6361B">
        <w:rPr>
          <w:i/>
          <w:iCs/>
        </w:rPr>
        <w:t xml:space="preserve">: </w:t>
      </w:r>
      <w:proofErr w:type="spellStart"/>
      <w:r w:rsidR="006424BE" w:rsidRPr="00F6361B">
        <w:rPr>
          <w:i/>
          <w:iCs/>
        </w:rPr>
        <w:t>trends</w:t>
      </w:r>
      <w:proofErr w:type="spellEnd"/>
      <w:r w:rsidR="006424BE" w:rsidRPr="00F6361B">
        <w:rPr>
          <w:i/>
          <w:iCs/>
        </w:rPr>
        <w:t xml:space="preserve"> </w:t>
      </w:r>
      <w:proofErr w:type="spellStart"/>
      <w:r w:rsidR="006424BE" w:rsidRPr="00F6361B">
        <w:rPr>
          <w:i/>
          <w:iCs/>
        </w:rPr>
        <w:t>of</w:t>
      </w:r>
      <w:proofErr w:type="spellEnd"/>
      <w:r w:rsidR="006424BE" w:rsidRPr="00F6361B">
        <w:rPr>
          <w:i/>
          <w:iCs/>
        </w:rPr>
        <w:t xml:space="preserve"> </w:t>
      </w:r>
      <w:proofErr w:type="spellStart"/>
      <w:r w:rsidR="006424BE" w:rsidRPr="00F6361B">
        <w:rPr>
          <w:i/>
          <w:iCs/>
        </w:rPr>
        <w:t>development</w:t>
      </w:r>
      <w:proofErr w:type="spellEnd"/>
      <w:r w:rsidR="006424BE" w:rsidRPr="00F6361B">
        <w:t xml:space="preserve">. 2022. 1(19). С. 44–57. </w:t>
      </w:r>
      <w:r w:rsidR="006424BE" w:rsidRPr="00F6361B">
        <w:rPr>
          <w:lang w:val="en-US"/>
        </w:rPr>
        <w:t xml:space="preserve">– </w:t>
      </w:r>
      <w:r w:rsidR="006424BE" w:rsidRPr="00F6361B">
        <w:rPr>
          <w:lang w:val="ru-RU"/>
        </w:rPr>
        <w:t>Режим</w:t>
      </w:r>
      <w:r w:rsidR="006424BE" w:rsidRPr="00F6361B">
        <w:rPr>
          <w:lang w:val="en-US"/>
        </w:rPr>
        <w:t xml:space="preserve"> </w:t>
      </w:r>
      <w:r w:rsidR="006424BE" w:rsidRPr="00F6361B">
        <w:rPr>
          <w:lang w:val="ru-RU"/>
        </w:rPr>
        <w:t>доступу</w:t>
      </w:r>
      <w:r w:rsidR="006424BE" w:rsidRPr="00F6361B">
        <w:rPr>
          <w:lang w:val="en-US"/>
        </w:rPr>
        <w:t>:</w:t>
      </w:r>
      <w:r w:rsidR="006424BE" w:rsidRPr="00F6361B">
        <w:rPr>
          <w:b/>
          <w:bCs/>
          <w:lang w:val="en-US"/>
        </w:rPr>
        <w:t xml:space="preserve"> </w:t>
      </w:r>
      <w:hyperlink r:id="rId13" w:history="1">
        <w:r w:rsidR="006424BE" w:rsidRPr="00F6361B">
          <w:rPr>
            <w:rStyle w:val="a9"/>
            <w:b w:val="0"/>
            <w:bCs/>
            <w:color w:val="auto"/>
          </w:rPr>
          <w:t>https://doi.org/10.26661/2522-1566/2022-1/19-04</w:t>
        </w:r>
      </w:hyperlink>
    </w:p>
    <w:p w14:paraId="48C1D8EB" w14:textId="79D83887" w:rsidR="00E16A1C" w:rsidRPr="00F6361B" w:rsidRDefault="00F6361B" w:rsidP="00955076">
      <w:pPr>
        <w:widowControl w:val="0"/>
        <w:ind w:firstLine="567"/>
        <w:jc w:val="both"/>
      </w:pPr>
      <w:r>
        <w:rPr>
          <w:lang w:val="ru-RU"/>
        </w:rPr>
        <w:t>6</w:t>
      </w:r>
      <w:r w:rsidR="00E16A1C" w:rsidRPr="00F6361B">
        <w:t xml:space="preserve">. </w:t>
      </w:r>
      <w:proofErr w:type="spellStart"/>
      <w:r w:rsidR="00E16A1C" w:rsidRPr="00F6361B">
        <w:t>Кашинська</w:t>
      </w:r>
      <w:proofErr w:type="spellEnd"/>
      <w:r w:rsidR="00E16A1C" w:rsidRPr="00F6361B">
        <w:t xml:space="preserve"> О. Є. Форми візуалізації навчальної інформації в навчально-наочному посібнику для підготовки фахівців готельно-ресторанної справи. Імідж сучасного педагога: електрон. наук. фаховий журнал. 2018. №2 (179). С. 52–56. Режим доступу: </w:t>
      </w:r>
      <w:hyperlink r:id="rId14" w:history="1">
        <w:r w:rsidR="00E16A1C" w:rsidRPr="00F6361B">
          <w:rPr>
            <w:rStyle w:val="a9"/>
            <w:b w:val="0"/>
            <w:bCs/>
          </w:rPr>
          <w:t>http://isp.poippo.pl.ua/issue/view/7804</w:t>
        </w:r>
      </w:hyperlink>
    </w:p>
    <w:p w14:paraId="120954E8" w14:textId="77AAD95B" w:rsidR="00955076" w:rsidRPr="00F6361B" w:rsidRDefault="00F6361B" w:rsidP="00955076">
      <w:pPr>
        <w:widowControl w:val="0"/>
        <w:ind w:firstLine="567"/>
        <w:jc w:val="both"/>
        <w:rPr>
          <w:rStyle w:val="markedcontent"/>
        </w:rPr>
      </w:pPr>
      <w:r w:rsidRPr="00F6361B">
        <w:t>7</w:t>
      </w:r>
      <w:r w:rsidR="00955076" w:rsidRPr="00F6361B">
        <w:t xml:space="preserve">. Козирєва О.В., </w:t>
      </w:r>
      <w:proofErr w:type="spellStart"/>
      <w:r w:rsidR="00955076" w:rsidRPr="00F6361B">
        <w:t>Шуть</w:t>
      </w:r>
      <w:proofErr w:type="spellEnd"/>
      <w:r w:rsidR="00955076" w:rsidRPr="00F6361B">
        <w:t xml:space="preserve"> О.Ю., Світлична К.С. Дослідження актуальних питань </w:t>
      </w:r>
      <w:proofErr w:type="spellStart"/>
      <w:r w:rsidR="00955076" w:rsidRPr="00F6361B">
        <w:t>компетентнісного</w:t>
      </w:r>
      <w:proofErr w:type="spellEnd"/>
      <w:r w:rsidR="00955076" w:rsidRPr="00F6361B">
        <w:t xml:space="preserve"> підходу у фармацевтичній освіті. </w:t>
      </w:r>
      <w:r w:rsidR="00955076" w:rsidRPr="00F6361B">
        <w:rPr>
          <w:i/>
          <w:iCs/>
        </w:rPr>
        <w:t xml:space="preserve">Бізнес </w:t>
      </w:r>
      <w:proofErr w:type="spellStart"/>
      <w:r w:rsidR="00955076" w:rsidRPr="00F6361B">
        <w:rPr>
          <w:i/>
          <w:iCs/>
        </w:rPr>
        <w:t>Інформ</w:t>
      </w:r>
      <w:proofErr w:type="spellEnd"/>
      <w:r w:rsidR="00955076" w:rsidRPr="00F6361B">
        <w:t>. 2021. №4. C. 59–65.</w:t>
      </w:r>
      <w:r w:rsidR="00E65FD9" w:rsidRPr="00F6361B">
        <w:t xml:space="preserve"> </w:t>
      </w:r>
      <w:r w:rsidR="005C5A31" w:rsidRPr="00F6361B">
        <w:t xml:space="preserve">– Режим доступу: </w:t>
      </w:r>
      <w:r w:rsidR="00955076" w:rsidRPr="00F6361B">
        <w:t>https://doi.org/10.32983/2222-4459-2021-4-59-65/.</w:t>
      </w:r>
    </w:p>
    <w:p w14:paraId="0B0B07C0" w14:textId="62951F05" w:rsidR="00955076" w:rsidRPr="00F6361B" w:rsidRDefault="00F6361B" w:rsidP="00955076">
      <w:pPr>
        <w:widowControl w:val="0"/>
        <w:ind w:firstLine="567"/>
        <w:jc w:val="both"/>
        <w:rPr>
          <w:rStyle w:val="markedcontent"/>
          <w:b/>
          <w:bCs/>
        </w:rPr>
      </w:pPr>
      <w:r>
        <w:rPr>
          <w:lang w:val="ru-RU"/>
        </w:rPr>
        <w:t>8</w:t>
      </w:r>
      <w:r w:rsidR="00955076" w:rsidRPr="00F6361B">
        <w:t xml:space="preserve">. Крикун О. Ключові моменти тайм-менеджменту для досягнення успіху в бізнесі. </w:t>
      </w:r>
      <w:r w:rsidR="00955076" w:rsidRPr="00F6361B">
        <w:rPr>
          <w:rStyle w:val="markedcontent"/>
          <w:i/>
        </w:rPr>
        <w:t>Галицький економічний вісник</w:t>
      </w:r>
      <w:r w:rsidR="00955076" w:rsidRPr="00F6361B">
        <w:rPr>
          <w:rStyle w:val="markedcontent"/>
        </w:rPr>
        <w:t>. 2019. 4 (59).</w:t>
      </w:r>
      <w:r w:rsidR="00E65FD9" w:rsidRPr="00F6361B">
        <w:rPr>
          <w:color w:val="000000"/>
        </w:rPr>
        <w:t xml:space="preserve"> </w:t>
      </w:r>
      <w:r w:rsidR="005C5A31" w:rsidRPr="00F6361B">
        <w:t xml:space="preserve">– Режим доступу: </w:t>
      </w:r>
      <w:hyperlink r:id="rId15" w:history="1">
        <w:r w:rsidR="00955076" w:rsidRPr="00F6361B">
          <w:rPr>
            <w:rStyle w:val="a9"/>
            <w:b w:val="0"/>
            <w:bCs/>
          </w:rPr>
          <w:t>https://doi.org/10.33108/galicianvisnyk_tntu2019.04</w:t>
        </w:r>
      </w:hyperlink>
      <w:r w:rsidR="00955076" w:rsidRPr="00F6361B">
        <w:rPr>
          <w:rStyle w:val="markedcontent"/>
        </w:rPr>
        <w:t>.</w:t>
      </w:r>
    </w:p>
    <w:p w14:paraId="3923604C" w14:textId="1893335B" w:rsidR="002A7FB3" w:rsidRPr="00F6361B" w:rsidRDefault="00F6361B" w:rsidP="002A7FB3">
      <w:pPr>
        <w:widowControl w:val="0"/>
        <w:ind w:firstLine="567"/>
        <w:jc w:val="both"/>
        <w:rPr>
          <w:rStyle w:val="markedcontent"/>
        </w:rPr>
      </w:pPr>
      <w:r>
        <w:rPr>
          <w:rStyle w:val="markedcontent"/>
          <w:lang w:val="ru-RU"/>
        </w:rPr>
        <w:t>9</w:t>
      </w:r>
      <w:r w:rsidR="00955076" w:rsidRPr="00F6361B">
        <w:rPr>
          <w:rStyle w:val="markedcontent"/>
        </w:rPr>
        <w:t>. Лугова В.М.</w:t>
      </w:r>
      <w:r w:rsidR="00E65FD9" w:rsidRPr="00F6361B">
        <w:rPr>
          <w:rStyle w:val="markedcontent"/>
        </w:rPr>
        <w:t>,</w:t>
      </w:r>
      <w:r w:rsidR="00955076" w:rsidRPr="00F6361B">
        <w:rPr>
          <w:rStyle w:val="markedcontent"/>
        </w:rPr>
        <w:t xml:space="preserve"> </w:t>
      </w:r>
      <w:r w:rsidR="00E65FD9" w:rsidRPr="00F6361B">
        <w:rPr>
          <w:rStyle w:val="markedcontent"/>
        </w:rPr>
        <w:t xml:space="preserve">Голубєв С.М. </w:t>
      </w:r>
      <w:r w:rsidR="00955076" w:rsidRPr="00F6361B">
        <w:rPr>
          <w:rStyle w:val="markedcontent"/>
        </w:rPr>
        <w:t xml:space="preserve">Основи </w:t>
      </w:r>
      <w:proofErr w:type="spellStart"/>
      <w:r w:rsidR="00955076" w:rsidRPr="00F6361B">
        <w:rPr>
          <w:rStyle w:val="markedcontent"/>
        </w:rPr>
        <w:t>самоменеджменту</w:t>
      </w:r>
      <w:proofErr w:type="spellEnd"/>
      <w:r w:rsidR="00955076" w:rsidRPr="00F6361B">
        <w:rPr>
          <w:rStyle w:val="markedcontent"/>
        </w:rPr>
        <w:t xml:space="preserve"> та лідерства : </w:t>
      </w:r>
      <w:proofErr w:type="spellStart"/>
      <w:r w:rsidR="00955076" w:rsidRPr="00F6361B">
        <w:rPr>
          <w:rStyle w:val="markedcontent"/>
        </w:rPr>
        <w:t>навч</w:t>
      </w:r>
      <w:proofErr w:type="spellEnd"/>
      <w:r w:rsidR="00955076" w:rsidRPr="00F6361B">
        <w:rPr>
          <w:rStyle w:val="markedcontent"/>
        </w:rPr>
        <w:t xml:space="preserve">. </w:t>
      </w:r>
      <w:proofErr w:type="spellStart"/>
      <w:r w:rsidR="00955076" w:rsidRPr="00F6361B">
        <w:rPr>
          <w:rStyle w:val="markedcontent"/>
        </w:rPr>
        <w:t>посіб</w:t>
      </w:r>
      <w:proofErr w:type="spellEnd"/>
      <w:r w:rsidR="00105CC5" w:rsidRPr="00F6361B">
        <w:rPr>
          <w:rStyle w:val="markedcontent"/>
        </w:rPr>
        <w:t xml:space="preserve">.  </w:t>
      </w:r>
      <w:r w:rsidR="00955076" w:rsidRPr="00F6361B">
        <w:rPr>
          <w:rStyle w:val="markedcontent"/>
        </w:rPr>
        <w:t xml:space="preserve"> Харків : ХНЕУ ім. С. </w:t>
      </w:r>
      <w:proofErr w:type="spellStart"/>
      <w:r w:rsidR="00955076" w:rsidRPr="00F6361B">
        <w:rPr>
          <w:rStyle w:val="markedcontent"/>
        </w:rPr>
        <w:t>Кузнеця</w:t>
      </w:r>
      <w:proofErr w:type="spellEnd"/>
      <w:r w:rsidR="00955076" w:rsidRPr="00F6361B">
        <w:rPr>
          <w:rStyle w:val="markedcontent"/>
        </w:rPr>
        <w:t>, 2019. 212 с.</w:t>
      </w:r>
    </w:p>
    <w:p w14:paraId="6D8DC356" w14:textId="61C1E1AA" w:rsidR="002A7FB3" w:rsidRPr="00F6361B" w:rsidRDefault="00F6361B" w:rsidP="002A7FB3">
      <w:pPr>
        <w:widowControl w:val="0"/>
        <w:ind w:firstLine="567"/>
        <w:jc w:val="both"/>
      </w:pPr>
      <w:r w:rsidRPr="00F6361B">
        <w:rPr>
          <w:color w:val="000000"/>
        </w:rPr>
        <w:t>10</w:t>
      </w:r>
      <w:r w:rsidR="000F0E50" w:rsidRPr="00F6361B">
        <w:rPr>
          <w:color w:val="000000"/>
        </w:rPr>
        <w:t xml:space="preserve">. </w:t>
      </w:r>
      <w:proofErr w:type="spellStart"/>
      <w:r w:rsidR="002A7FB3" w:rsidRPr="00F6361B">
        <w:rPr>
          <w:color w:val="000000"/>
        </w:rPr>
        <w:t>Мірошніченко</w:t>
      </w:r>
      <w:proofErr w:type="spellEnd"/>
      <w:r w:rsidR="002A7FB3" w:rsidRPr="00F6361B">
        <w:rPr>
          <w:color w:val="000000"/>
        </w:rPr>
        <w:t xml:space="preserve"> Д.А., </w:t>
      </w:r>
      <w:proofErr w:type="spellStart"/>
      <w:r w:rsidR="002A7FB3" w:rsidRPr="00F6361B">
        <w:rPr>
          <w:color w:val="000000"/>
        </w:rPr>
        <w:t>Зленко</w:t>
      </w:r>
      <w:proofErr w:type="spellEnd"/>
      <w:r w:rsidR="002A7FB3" w:rsidRPr="00F6361B">
        <w:rPr>
          <w:color w:val="000000"/>
        </w:rPr>
        <w:t xml:space="preserve"> А.М. Діловий етикет: </w:t>
      </w:r>
      <w:proofErr w:type="spellStart"/>
      <w:r w:rsidR="002A7FB3" w:rsidRPr="00F6361B">
        <w:rPr>
          <w:color w:val="000000"/>
        </w:rPr>
        <w:t>навч</w:t>
      </w:r>
      <w:proofErr w:type="spellEnd"/>
      <w:r w:rsidR="002A7FB3" w:rsidRPr="00F6361B">
        <w:rPr>
          <w:color w:val="000000"/>
        </w:rPr>
        <w:t xml:space="preserve">. </w:t>
      </w:r>
      <w:proofErr w:type="spellStart"/>
      <w:r w:rsidR="002A7FB3" w:rsidRPr="00F6361B">
        <w:rPr>
          <w:color w:val="000000"/>
        </w:rPr>
        <w:t>посіб</w:t>
      </w:r>
      <w:proofErr w:type="spellEnd"/>
      <w:r w:rsidR="002A7FB3" w:rsidRPr="00F6361B">
        <w:rPr>
          <w:color w:val="000000"/>
        </w:rPr>
        <w:t xml:space="preserve">. Бориспіль: </w:t>
      </w:r>
      <w:proofErr w:type="spellStart"/>
      <w:r w:rsidR="002A7FB3" w:rsidRPr="00F6361B">
        <w:rPr>
          <w:color w:val="000000"/>
        </w:rPr>
        <w:t>Ризографіка</w:t>
      </w:r>
      <w:proofErr w:type="spellEnd"/>
      <w:r w:rsidR="002A7FB3" w:rsidRPr="00F6361B">
        <w:rPr>
          <w:color w:val="000000"/>
        </w:rPr>
        <w:t xml:space="preserve">, 2019. 216 с. </w:t>
      </w:r>
      <w:r w:rsidR="005C5A31" w:rsidRPr="00F6361B">
        <w:t xml:space="preserve">– Режим доступу: </w:t>
      </w:r>
      <w:hyperlink r:id="rId16">
        <w:r w:rsidR="002A7FB3" w:rsidRPr="00F6361B">
          <w:rPr>
            <w:rStyle w:val="a9"/>
            <w:b w:val="0"/>
            <w:bCs/>
          </w:rPr>
          <w:t>http://ephsheir.phdpu.edu.ua/bitstream/handle/8989898989/4284/%D0%9C%D1%96%D1%80%D0%BE%D1%88%D0%BD%D1%96%D1%87%D0%B5%D0%BD%D0%BA%D0%BE%20%D0%94.%D0%90.%2C%20%D0%97%D0%BB%D0%B5%D0%BD%D0%BA%D0%BE%20%D0%90.%D0%9C.%20%D0%94%D1%96%D0%BB%D0%BE%D0%B2%D0%B8%D0%B9%20%D0%B5%D1%82%D0%B8%D0%BA%D0%B5%D1%82.pdf?sequence=1&amp;isAllowed=y</w:t>
        </w:r>
      </w:hyperlink>
    </w:p>
    <w:p w14:paraId="150EB8D7" w14:textId="6DB2787D" w:rsidR="001C70FA" w:rsidRPr="00F6361B" w:rsidRDefault="00F6361B" w:rsidP="00955076">
      <w:pPr>
        <w:widowControl w:val="0"/>
        <w:ind w:firstLine="567"/>
        <w:jc w:val="both"/>
      </w:pPr>
      <w:r>
        <w:rPr>
          <w:lang w:val="ru-RU"/>
        </w:rPr>
        <w:t>11</w:t>
      </w:r>
      <w:r w:rsidR="005C5A31" w:rsidRPr="00F6361B">
        <w:t xml:space="preserve">. </w:t>
      </w:r>
      <w:proofErr w:type="spellStart"/>
      <w:r w:rsidR="001C70FA" w:rsidRPr="00F6361B">
        <w:t>Петруня</w:t>
      </w:r>
      <w:proofErr w:type="spellEnd"/>
      <w:r w:rsidR="001C70FA" w:rsidRPr="00F6361B">
        <w:t xml:space="preserve"> Ю.Є., </w:t>
      </w:r>
      <w:proofErr w:type="spellStart"/>
      <w:r w:rsidR="001C70FA" w:rsidRPr="00F6361B">
        <w:t>Літовченко</w:t>
      </w:r>
      <w:proofErr w:type="spellEnd"/>
      <w:r w:rsidR="001C70FA" w:rsidRPr="00F6361B">
        <w:t xml:space="preserve"> Б. В., Пасічник Т. О. Прийняття управлінських рішень: </w:t>
      </w:r>
      <w:proofErr w:type="spellStart"/>
      <w:r w:rsidR="001C70FA" w:rsidRPr="00F6361B">
        <w:t>навч</w:t>
      </w:r>
      <w:proofErr w:type="spellEnd"/>
      <w:r w:rsidR="001C70FA" w:rsidRPr="00F6361B">
        <w:t xml:space="preserve">. </w:t>
      </w:r>
      <w:proofErr w:type="spellStart"/>
      <w:r w:rsidR="001C70FA" w:rsidRPr="00F6361B">
        <w:t>посіб</w:t>
      </w:r>
      <w:proofErr w:type="spellEnd"/>
      <w:r w:rsidR="001C70FA" w:rsidRPr="00F6361B">
        <w:t xml:space="preserve">. Дніпро: Університет митної справи та фінансів, 2020. 276 с. – Режим доступу: </w:t>
      </w:r>
      <w:hyperlink r:id="rId17">
        <w:r w:rsidR="001C70FA" w:rsidRPr="00F6361B">
          <w:rPr>
            <w:rStyle w:val="a9"/>
            <w:b w:val="0"/>
            <w:bCs/>
          </w:rPr>
          <w:t>http://biblio.umsf.dp.ua/jspui/bitstream/123456789/4070/1/%D0%9F%D1%80%D0%B8%D0%B9%D0%BD%D1%8F%D1%82%D1%82%D1%8F%20%D1%83%D0%BF%D1%80%20%D1%80%D1%96%D1%88%D0%B5%D0%BD%D1%8C%202020.pdf</w:t>
        </w:r>
      </w:hyperlink>
    </w:p>
    <w:p w14:paraId="2F468D8C" w14:textId="179E3A5A" w:rsidR="00AF5BFE" w:rsidRPr="00F6361B" w:rsidRDefault="00F6361B" w:rsidP="00AF5BFE">
      <w:pPr>
        <w:widowControl w:val="0"/>
        <w:ind w:firstLine="567"/>
        <w:jc w:val="both"/>
        <w:rPr>
          <w:b/>
          <w:bCs/>
        </w:rPr>
      </w:pPr>
      <w:r>
        <w:rPr>
          <w:lang w:val="ru-RU"/>
        </w:rPr>
        <w:t>12</w:t>
      </w:r>
      <w:r w:rsidR="005C5A31" w:rsidRPr="00F6361B">
        <w:t xml:space="preserve">. </w:t>
      </w:r>
      <w:r w:rsidR="00EA4C83" w:rsidRPr="00F6361B">
        <w:t>Посібник з планування внутрішньої комунікації</w:t>
      </w:r>
      <w:r w:rsidR="005C5A31" w:rsidRPr="00F6361B">
        <w:t xml:space="preserve">. – Режим доступу: </w:t>
      </w:r>
      <w:r w:rsidR="00EA4C83" w:rsidRPr="00F6361B">
        <w:t xml:space="preserve"> </w:t>
      </w:r>
      <w:hyperlink r:id="rId18" w:history="1">
        <w:r w:rsidR="00AF5BFE" w:rsidRPr="00F6361B">
          <w:rPr>
            <w:rStyle w:val="a9"/>
            <w:b w:val="0"/>
            <w:bCs/>
          </w:rPr>
          <w:t>https://eu4pfm.com.ua/wp-content/uploads/2021/06/EU4PFM_148x2103mm.pdf</w:t>
        </w:r>
      </w:hyperlink>
    </w:p>
    <w:p w14:paraId="0056988B" w14:textId="7C8FF7F1" w:rsidR="009403E1" w:rsidRPr="00F6361B" w:rsidRDefault="00F6361B" w:rsidP="009403E1">
      <w:pPr>
        <w:widowControl w:val="0"/>
        <w:ind w:firstLine="567"/>
        <w:jc w:val="both"/>
      </w:pPr>
      <w:r>
        <w:rPr>
          <w:lang w:val="ru-RU"/>
        </w:rPr>
        <w:t>13</w:t>
      </w:r>
      <w:r w:rsidR="00955076" w:rsidRPr="00F6361B">
        <w:t xml:space="preserve">. Проценко І. Аналіз проблем формування професійної компетентності вчителя нової </w:t>
      </w:r>
      <w:r w:rsidR="00750A81" w:rsidRPr="00F6361B">
        <w:t>української</w:t>
      </w:r>
      <w:r w:rsidR="00955076" w:rsidRPr="00F6361B">
        <w:t xml:space="preserve"> школи. </w:t>
      </w:r>
      <w:proofErr w:type="spellStart"/>
      <w:r w:rsidR="00955076" w:rsidRPr="00F6361B">
        <w:rPr>
          <w:i/>
          <w:iCs/>
        </w:rPr>
        <w:t>Інноватика</w:t>
      </w:r>
      <w:proofErr w:type="spellEnd"/>
      <w:r w:rsidR="00955076" w:rsidRPr="00F6361B">
        <w:rPr>
          <w:i/>
          <w:iCs/>
        </w:rPr>
        <w:t xml:space="preserve"> у вихованні.</w:t>
      </w:r>
      <w:r w:rsidR="00955076" w:rsidRPr="00F6361B">
        <w:t xml:space="preserve"> 2021. 1 (13), 184–191.</w:t>
      </w:r>
    </w:p>
    <w:p w14:paraId="4FCB2C2C" w14:textId="23DBCB12" w:rsidR="009403E1" w:rsidRPr="00F6361B" w:rsidRDefault="00F6361B" w:rsidP="00955076">
      <w:pPr>
        <w:widowControl w:val="0"/>
        <w:ind w:firstLine="567"/>
        <w:jc w:val="both"/>
      </w:pPr>
      <w:r>
        <w:rPr>
          <w:lang w:val="ru-RU"/>
        </w:rPr>
        <w:t>1</w:t>
      </w:r>
      <w:r w:rsidR="006424BE" w:rsidRPr="00F6361B">
        <w:t>4</w:t>
      </w:r>
      <w:r w:rsidR="00184023" w:rsidRPr="00F6361B">
        <w:t xml:space="preserve">. </w:t>
      </w:r>
      <w:proofErr w:type="spellStart"/>
      <w:r w:rsidR="009403E1" w:rsidRPr="00F6361B">
        <w:t>Рульєв</w:t>
      </w:r>
      <w:proofErr w:type="spellEnd"/>
      <w:r w:rsidR="009403E1" w:rsidRPr="00F6361B">
        <w:t xml:space="preserve"> В. А. Менеджмент : </w:t>
      </w:r>
      <w:proofErr w:type="spellStart"/>
      <w:r w:rsidR="009403E1" w:rsidRPr="00F6361B">
        <w:t>навч</w:t>
      </w:r>
      <w:proofErr w:type="spellEnd"/>
      <w:r w:rsidR="009403E1" w:rsidRPr="00F6361B">
        <w:t xml:space="preserve">. </w:t>
      </w:r>
      <w:proofErr w:type="spellStart"/>
      <w:r w:rsidR="009403E1" w:rsidRPr="00F6361B">
        <w:t>посіб</w:t>
      </w:r>
      <w:proofErr w:type="spellEnd"/>
      <w:r w:rsidR="009403E1" w:rsidRPr="00F6361B">
        <w:t xml:space="preserve">. Київ : Центр учбової літератури, 2019. 312 с. – Режим доступу: </w:t>
      </w:r>
      <w:hyperlink r:id="rId19">
        <w:r w:rsidR="009403E1" w:rsidRPr="00F6361B">
          <w:rPr>
            <w:rStyle w:val="a9"/>
            <w:b w:val="0"/>
            <w:bCs/>
          </w:rPr>
          <w:t>http://www.dut.edu.ua/uploads/l_1171_86364415.pdf</w:t>
        </w:r>
      </w:hyperlink>
    </w:p>
    <w:p w14:paraId="7D3556E7" w14:textId="1EC14802" w:rsidR="00955076" w:rsidRPr="00F6361B" w:rsidRDefault="00F6361B" w:rsidP="00955076">
      <w:pPr>
        <w:tabs>
          <w:tab w:val="left" w:pos="993"/>
        </w:tabs>
        <w:ind w:firstLine="567"/>
        <w:jc w:val="both"/>
        <w:rPr>
          <w:rStyle w:val="markedcontent"/>
        </w:rPr>
      </w:pPr>
      <w:r>
        <w:rPr>
          <w:lang w:val="ru-RU"/>
        </w:rPr>
        <w:t>15</w:t>
      </w:r>
      <w:r w:rsidR="00955076" w:rsidRPr="00F6361B">
        <w:t>. </w:t>
      </w:r>
      <w:proofErr w:type="spellStart"/>
      <w:r w:rsidR="00955076" w:rsidRPr="00F6361B">
        <w:t>Сновидович</w:t>
      </w:r>
      <w:proofErr w:type="spellEnd"/>
      <w:r w:rsidR="00955076" w:rsidRPr="00F6361B">
        <w:t xml:space="preserve"> І. Нові виклики у процесі впровадження </w:t>
      </w:r>
      <w:proofErr w:type="spellStart"/>
      <w:r w:rsidR="00955076" w:rsidRPr="00F6361B">
        <w:t>компетентнісного</w:t>
      </w:r>
      <w:proofErr w:type="spellEnd"/>
      <w:r w:rsidR="00955076" w:rsidRPr="00F6361B">
        <w:t xml:space="preserve"> підходу в освіті. </w:t>
      </w:r>
      <w:r w:rsidR="00955076" w:rsidRPr="00F6361B">
        <w:rPr>
          <w:i/>
          <w:iCs/>
        </w:rPr>
        <w:t>Вісник Хмельницького національного університету.</w:t>
      </w:r>
      <w:r w:rsidR="00955076" w:rsidRPr="00F6361B">
        <w:t xml:space="preserve"> 2020. №3 (282), 148–151. DOI: 10.31891/2307-5740-2020-282-3-28.</w:t>
      </w:r>
    </w:p>
    <w:p w14:paraId="0C42567D" w14:textId="70B95664" w:rsidR="001178E2" w:rsidRPr="00F6361B" w:rsidRDefault="00F6361B" w:rsidP="001178E2">
      <w:pPr>
        <w:tabs>
          <w:tab w:val="left" w:pos="993"/>
        </w:tabs>
        <w:ind w:firstLine="567"/>
        <w:jc w:val="both"/>
        <w:rPr>
          <w:shd w:val="clear" w:color="auto" w:fill="FFFFFF"/>
        </w:rPr>
      </w:pPr>
      <w:r>
        <w:rPr>
          <w:bCs/>
          <w:lang w:val="ru-RU"/>
        </w:rPr>
        <w:t>16</w:t>
      </w:r>
      <w:r w:rsidR="00955076" w:rsidRPr="00F6361B">
        <w:rPr>
          <w:bCs/>
        </w:rPr>
        <w:t>. </w:t>
      </w:r>
      <w:proofErr w:type="spellStart"/>
      <w:r w:rsidR="00955076" w:rsidRPr="00F6361B">
        <w:rPr>
          <w:bCs/>
          <w:shd w:val="clear" w:color="auto" w:fill="FFFFFF"/>
        </w:rPr>
        <w:t>Сновидович</w:t>
      </w:r>
      <w:proofErr w:type="spellEnd"/>
      <w:r w:rsidR="00955076" w:rsidRPr="00F6361B">
        <w:rPr>
          <w:bCs/>
          <w:shd w:val="clear" w:color="auto" w:fill="FFFFFF"/>
        </w:rPr>
        <w:t xml:space="preserve"> І.Г. </w:t>
      </w:r>
      <w:r w:rsidR="00955076" w:rsidRPr="00F6361B">
        <w:rPr>
          <w:shd w:val="clear" w:color="auto" w:fill="FFFFFF"/>
        </w:rPr>
        <w:t xml:space="preserve">Імплементація методів оцінки </w:t>
      </w:r>
      <w:proofErr w:type="spellStart"/>
      <w:r w:rsidR="00955076" w:rsidRPr="00F6361B">
        <w:rPr>
          <w:shd w:val="clear" w:color="auto" w:fill="FFFFFF"/>
        </w:rPr>
        <w:t>компетентностей</w:t>
      </w:r>
      <w:proofErr w:type="spellEnd"/>
      <w:r w:rsidR="00955076" w:rsidRPr="00F6361B">
        <w:rPr>
          <w:shd w:val="clear" w:color="auto" w:fill="FFFFFF"/>
        </w:rPr>
        <w:t xml:space="preserve"> студентів і молодих фахівців у навчальний процес. </w:t>
      </w:r>
      <w:r w:rsidR="00955076" w:rsidRPr="00F6361B">
        <w:rPr>
          <w:i/>
          <w:shd w:val="clear" w:color="auto" w:fill="FFFFFF"/>
        </w:rPr>
        <w:t>Стратегія економічного розвитку України</w:t>
      </w:r>
      <w:r w:rsidR="00955076" w:rsidRPr="00F6361B">
        <w:rPr>
          <w:shd w:val="clear" w:color="auto" w:fill="FFFFFF"/>
        </w:rPr>
        <w:t>. 2021. № 48, 129–142.</w:t>
      </w:r>
    </w:p>
    <w:p w14:paraId="268C521B" w14:textId="19A55CF4" w:rsidR="00D96144" w:rsidRPr="00F6361B" w:rsidRDefault="00F6361B" w:rsidP="00955076">
      <w:pPr>
        <w:tabs>
          <w:tab w:val="left" w:pos="993"/>
        </w:tabs>
        <w:ind w:firstLine="567"/>
        <w:jc w:val="both"/>
        <w:rPr>
          <w:shd w:val="clear" w:color="auto" w:fill="FFFFFF"/>
        </w:rPr>
      </w:pPr>
      <w:r w:rsidRPr="00F6361B">
        <w:t>17</w:t>
      </w:r>
      <w:r w:rsidR="00024792" w:rsidRPr="00F6361B">
        <w:t xml:space="preserve">. </w:t>
      </w:r>
      <w:proofErr w:type="spellStart"/>
      <w:r w:rsidR="001178E2" w:rsidRPr="00F6361B">
        <w:t>Страпчук</w:t>
      </w:r>
      <w:proofErr w:type="spellEnd"/>
      <w:r w:rsidR="001178E2" w:rsidRPr="00F6361B">
        <w:t xml:space="preserve"> С.І., </w:t>
      </w:r>
      <w:proofErr w:type="spellStart"/>
      <w:r w:rsidR="001178E2" w:rsidRPr="00F6361B">
        <w:t>Миколенко</w:t>
      </w:r>
      <w:proofErr w:type="spellEnd"/>
      <w:r w:rsidR="001178E2" w:rsidRPr="00F6361B">
        <w:t xml:space="preserve"> О.П., Попова І.А., </w:t>
      </w:r>
      <w:proofErr w:type="spellStart"/>
      <w:r w:rsidR="001178E2" w:rsidRPr="00F6361B">
        <w:t>Пустова</w:t>
      </w:r>
      <w:proofErr w:type="spellEnd"/>
      <w:r w:rsidR="001178E2" w:rsidRPr="00F6361B">
        <w:t xml:space="preserve"> В.В. Менеджмент: </w:t>
      </w:r>
      <w:proofErr w:type="spellStart"/>
      <w:r w:rsidR="001178E2" w:rsidRPr="00F6361B">
        <w:t>навч</w:t>
      </w:r>
      <w:proofErr w:type="spellEnd"/>
      <w:r w:rsidR="001178E2" w:rsidRPr="00F6361B">
        <w:t xml:space="preserve">. </w:t>
      </w:r>
      <w:proofErr w:type="spellStart"/>
      <w:r w:rsidR="001178E2" w:rsidRPr="00F6361B">
        <w:t>посіб</w:t>
      </w:r>
      <w:proofErr w:type="spellEnd"/>
      <w:r w:rsidR="001178E2" w:rsidRPr="00F6361B">
        <w:t xml:space="preserve">. для здобувачів вищої освіти. Львів: Видавництво «Новий Світ – 2000», 2020. 356 с. – Режим доступу: </w:t>
      </w:r>
      <w:hyperlink r:id="rId20">
        <w:r w:rsidR="001178E2" w:rsidRPr="00F6361B">
          <w:rPr>
            <w:rStyle w:val="a9"/>
            <w:b w:val="0"/>
            <w:bCs/>
          </w:rPr>
          <w:t>https://dspace.nuph.edu.ua/bitstream/123456789/24572/6/%D0%9C%D0%B5%D0%BD%D0%B5</w:t>
        </w:r>
        <w:r w:rsidR="001178E2" w:rsidRPr="00F6361B">
          <w:rPr>
            <w:rStyle w:val="a9"/>
            <w:b w:val="0"/>
            <w:bCs/>
          </w:rPr>
          <w:lastRenderedPageBreak/>
          <w:t>%D0%B4%D0%B6%D0%BC%D0%B5%D0%BD%D1%82%20%D0%BD%D0%B0%D0%B2%D1%87%D0%B0%D0%BB%D1%8C%D0%BD%D0%B8%D0%B9%20%D0%BF%D0%BE%D1%81%D1%96%D0%B1%D0%BD%D0%B8%D0%BA%20%D1%80%D0%B5%D0%BF%D0%BE%D0%B7%D0%B8%D1%82%D0%B0%D1%80%D1%96%D0%B9.pdf</w:t>
        </w:r>
      </w:hyperlink>
    </w:p>
    <w:p w14:paraId="6911361F" w14:textId="277164D7" w:rsidR="002A7FB3" w:rsidRPr="00F6361B" w:rsidRDefault="00F6361B" w:rsidP="002A7FB3">
      <w:pPr>
        <w:tabs>
          <w:tab w:val="left" w:pos="993"/>
        </w:tabs>
        <w:ind w:firstLine="567"/>
        <w:jc w:val="both"/>
      </w:pPr>
      <w:r w:rsidRPr="00F6361B">
        <w:rPr>
          <w:lang w:val="en-US"/>
        </w:rPr>
        <w:t>18</w:t>
      </w:r>
      <w:r w:rsidR="00955076" w:rsidRPr="00F6361B">
        <w:t>. </w:t>
      </w:r>
      <w:proofErr w:type="spellStart"/>
      <w:r w:rsidR="00955076" w:rsidRPr="00F6361B">
        <w:t>Tkachov</w:t>
      </w:r>
      <w:proofErr w:type="spellEnd"/>
      <w:r w:rsidR="00955076" w:rsidRPr="00F6361B">
        <w:t xml:space="preserve"> A. </w:t>
      </w:r>
      <w:proofErr w:type="spellStart"/>
      <w:r w:rsidR="00955076" w:rsidRPr="00F6361B">
        <w:t>The</w:t>
      </w:r>
      <w:proofErr w:type="spellEnd"/>
      <w:r w:rsidR="00955076" w:rsidRPr="00F6361B">
        <w:t xml:space="preserve"> </w:t>
      </w:r>
      <w:proofErr w:type="spellStart"/>
      <w:r w:rsidR="00955076" w:rsidRPr="00F6361B">
        <w:t>social</w:t>
      </w:r>
      <w:proofErr w:type="spellEnd"/>
      <w:r w:rsidR="00955076" w:rsidRPr="00F6361B">
        <w:t xml:space="preserve"> </w:t>
      </w:r>
      <w:proofErr w:type="spellStart"/>
      <w:r w:rsidR="00955076" w:rsidRPr="00F6361B">
        <w:t>competence</w:t>
      </w:r>
      <w:proofErr w:type="spellEnd"/>
      <w:r w:rsidR="00955076" w:rsidRPr="00F6361B">
        <w:t xml:space="preserve"> </w:t>
      </w:r>
      <w:proofErr w:type="spellStart"/>
      <w:r w:rsidR="00955076" w:rsidRPr="00F6361B">
        <w:t>formation</w:t>
      </w:r>
      <w:proofErr w:type="spellEnd"/>
      <w:r w:rsidR="00955076" w:rsidRPr="00F6361B">
        <w:t xml:space="preserve"> </w:t>
      </w:r>
      <w:proofErr w:type="spellStart"/>
      <w:r w:rsidR="00955076" w:rsidRPr="00F6361B">
        <w:t>in</w:t>
      </w:r>
      <w:proofErr w:type="spellEnd"/>
      <w:r w:rsidR="00955076" w:rsidRPr="00F6361B">
        <w:t xml:space="preserve"> </w:t>
      </w:r>
      <w:proofErr w:type="spellStart"/>
      <w:r w:rsidR="00955076" w:rsidRPr="00F6361B">
        <w:t>intellectually</w:t>
      </w:r>
      <w:proofErr w:type="spellEnd"/>
      <w:r w:rsidR="00955076" w:rsidRPr="00F6361B">
        <w:t xml:space="preserve"> </w:t>
      </w:r>
      <w:proofErr w:type="spellStart"/>
      <w:r w:rsidR="00955076" w:rsidRPr="00F6361B">
        <w:t>capable</w:t>
      </w:r>
      <w:proofErr w:type="spellEnd"/>
      <w:r w:rsidR="00955076" w:rsidRPr="00F6361B">
        <w:t xml:space="preserve"> </w:t>
      </w:r>
      <w:proofErr w:type="spellStart"/>
      <w:r w:rsidR="00955076" w:rsidRPr="00F6361B">
        <w:t>adolences</w:t>
      </w:r>
      <w:proofErr w:type="spellEnd"/>
      <w:r w:rsidR="00955076" w:rsidRPr="00F6361B">
        <w:t xml:space="preserve"> </w:t>
      </w:r>
      <w:proofErr w:type="spellStart"/>
      <w:r w:rsidR="00955076" w:rsidRPr="00F6361B">
        <w:t>pupils</w:t>
      </w:r>
      <w:proofErr w:type="spellEnd"/>
      <w:r w:rsidR="00955076" w:rsidRPr="00F6361B">
        <w:t xml:space="preserve"> </w:t>
      </w:r>
      <w:proofErr w:type="spellStart"/>
      <w:r w:rsidR="00955076" w:rsidRPr="00F6361B">
        <w:t>of</w:t>
      </w:r>
      <w:proofErr w:type="spellEnd"/>
      <w:r w:rsidR="00955076" w:rsidRPr="00F6361B">
        <w:t xml:space="preserve"> </w:t>
      </w:r>
      <w:proofErr w:type="spellStart"/>
      <w:r w:rsidR="00955076" w:rsidRPr="00F6361B">
        <w:t>tanagers</w:t>
      </w:r>
      <w:proofErr w:type="spellEnd"/>
      <w:r w:rsidR="00955076" w:rsidRPr="00F6361B">
        <w:t xml:space="preserve">. </w:t>
      </w:r>
      <w:proofErr w:type="spellStart"/>
      <w:r w:rsidR="00955076" w:rsidRPr="00F6361B">
        <w:t>Fundamentalis</w:t>
      </w:r>
      <w:proofErr w:type="spellEnd"/>
      <w:r w:rsidR="00955076" w:rsidRPr="00F6361B">
        <w:t xml:space="preserve"> </w:t>
      </w:r>
      <w:proofErr w:type="spellStart"/>
      <w:r w:rsidR="00955076" w:rsidRPr="00F6361B">
        <w:t>scientiam</w:t>
      </w:r>
      <w:proofErr w:type="spellEnd"/>
      <w:r w:rsidR="00955076" w:rsidRPr="00F6361B">
        <w:t xml:space="preserve">. 2018. № 17. </w:t>
      </w:r>
      <w:proofErr w:type="spellStart"/>
      <w:r w:rsidR="00955076" w:rsidRPr="00F6361B">
        <w:t>Vol</w:t>
      </w:r>
      <w:proofErr w:type="spellEnd"/>
      <w:r w:rsidR="00955076" w:rsidRPr="00F6361B">
        <w:t>. 2. P. 37–40.</w:t>
      </w:r>
    </w:p>
    <w:p w14:paraId="40226126" w14:textId="7345A55D" w:rsidR="00117F04" w:rsidRPr="00F6361B" w:rsidRDefault="00F6361B" w:rsidP="00793D18">
      <w:pPr>
        <w:tabs>
          <w:tab w:val="left" w:pos="993"/>
        </w:tabs>
        <w:ind w:firstLine="567"/>
        <w:jc w:val="both"/>
        <w:rPr>
          <w:color w:val="333333"/>
          <w:shd w:val="clear" w:color="auto" w:fill="FFFFFF"/>
        </w:rPr>
      </w:pPr>
      <w:r w:rsidRPr="0046205B">
        <w:t>19</w:t>
      </w:r>
      <w:r w:rsidR="00793D18" w:rsidRPr="00F6361B">
        <w:t xml:space="preserve">. </w:t>
      </w:r>
      <w:proofErr w:type="spellStart"/>
      <w:r w:rsidR="0007063F" w:rsidRPr="00F6361B">
        <w:t>Чорноус</w:t>
      </w:r>
      <w:proofErr w:type="spellEnd"/>
      <w:r w:rsidR="0007063F" w:rsidRPr="00F6361B">
        <w:t xml:space="preserve"> В. П. Реалізація творчого потенціалу особистості майбутнього педагога в процесі професійної підготовки. </w:t>
      </w:r>
      <w:r w:rsidR="00793D18" w:rsidRPr="00F6361B">
        <w:t xml:space="preserve">– Режим доступу: </w:t>
      </w:r>
      <w:r w:rsidR="0007063F" w:rsidRPr="00F6361B">
        <w:t>http://pedagogy-journal.kpu.zp.ua/archive/2021/75/part_3/30.pdf</w:t>
      </w:r>
    </w:p>
    <w:p w14:paraId="16A3AEE2" w14:textId="7865B924" w:rsidR="00845A00" w:rsidRPr="00F6361B" w:rsidRDefault="00F6361B" w:rsidP="00845A00">
      <w:pPr>
        <w:widowControl w:val="0"/>
        <w:tabs>
          <w:tab w:val="left" w:pos="1134"/>
          <w:tab w:val="left" w:pos="1276"/>
          <w:tab w:val="left" w:pos="1638"/>
          <w:tab w:val="left" w:pos="1639"/>
          <w:tab w:val="left" w:pos="9071"/>
        </w:tabs>
        <w:ind w:firstLine="709"/>
        <w:jc w:val="both"/>
      </w:pPr>
      <w:r w:rsidRPr="00F6361B">
        <w:t>20</w:t>
      </w:r>
      <w:r w:rsidR="00793D18" w:rsidRPr="00F6361B">
        <w:t xml:space="preserve">. </w:t>
      </w:r>
      <w:r w:rsidR="00845A00" w:rsidRPr="00F6361B">
        <w:t>Глобальна ініціатива відповідального лідерства (</w:t>
      </w:r>
      <w:proofErr w:type="spellStart"/>
      <w:r w:rsidR="00845A00" w:rsidRPr="00F6361B">
        <w:t>Global</w:t>
      </w:r>
      <w:proofErr w:type="spellEnd"/>
      <w:r w:rsidR="00845A00" w:rsidRPr="00F6361B">
        <w:t xml:space="preserve"> </w:t>
      </w:r>
      <w:proofErr w:type="spellStart"/>
      <w:r w:rsidR="00845A00" w:rsidRPr="00F6361B">
        <w:t>Responsible</w:t>
      </w:r>
      <w:proofErr w:type="spellEnd"/>
      <w:r w:rsidR="00845A00" w:rsidRPr="00F6361B">
        <w:t xml:space="preserve"> </w:t>
      </w:r>
      <w:proofErr w:type="spellStart"/>
      <w:r w:rsidR="00845A00" w:rsidRPr="00F6361B">
        <w:t>Leadership</w:t>
      </w:r>
      <w:proofErr w:type="spellEnd"/>
      <w:r w:rsidR="00845A00" w:rsidRPr="00F6361B">
        <w:t xml:space="preserve"> </w:t>
      </w:r>
      <w:proofErr w:type="spellStart"/>
      <w:r w:rsidR="00845A00" w:rsidRPr="00F6361B">
        <w:t>Initiative</w:t>
      </w:r>
      <w:proofErr w:type="spellEnd"/>
      <w:r w:rsidR="00845A00" w:rsidRPr="00F6361B">
        <w:t xml:space="preserve"> - GRLI)</w:t>
      </w:r>
      <w:r w:rsidR="00793D18" w:rsidRPr="00F6361B">
        <w:t xml:space="preserve">. – Режим доступу: </w:t>
      </w:r>
      <w:r w:rsidR="00845A00" w:rsidRPr="00F6361B">
        <w:t xml:space="preserve"> </w:t>
      </w:r>
      <w:hyperlink>
        <w:r w:rsidR="00845A00" w:rsidRPr="00F6361B">
          <w:rPr>
            <w:rStyle w:val="20"/>
            <w:rFonts w:eastAsiaTheme="minorHAnsi"/>
            <w:b w:val="0"/>
            <w:bCs/>
            <w:sz w:val="24"/>
            <w:szCs w:val="24"/>
          </w:rPr>
          <w:t>www.grli.org</w:t>
        </w:r>
      </w:hyperlink>
      <w:r w:rsidR="00845A00" w:rsidRPr="00F6361B">
        <w:t xml:space="preserve"> </w:t>
      </w:r>
    </w:p>
    <w:p w14:paraId="2078DE5C" w14:textId="5246445A" w:rsidR="00845A00" w:rsidRPr="00F6361B" w:rsidRDefault="00F6361B" w:rsidP="00845A00">
      <w:pPr>
        <w:widowControl w:val="0"/>
        <w:tabs>
          <w:tab w:val="left" w:pos="1134"/>
          <w:tab w:val="left" w:pos="1276"/>
          <w:tab w:val="left" w:pos="1638"/>
          <w:tab w:val="left" w:pos="1639"/>
          <w:tab w:val="left" w:pos="9071"/>
        </w:tabs>
        <w:ind w:firstLine="709"/>
        <w:jc w:val="both"/>
      </w:pPr>
      <w:r w:rsidRPr="00F6361B">
        <w:t>21</w:t>
      </w:r>
      <w:r w:rsidR="00845A00" w:rsidRPr="00F6361B">
        <w:t>. Європейська академія бізнесу і суспільства (</w:t>
      </w:r>
      <w:proofErr w:type="spellStart"/>
      <w:r w:rsidR="00845A00" w:rsidRPr="00F6361B">
        <w:t>European</w:t>
      </w:r>
      <w:proofErr w:type="spellEnd"/>
      <w:r w:rsidR="00845A00" w:rsidRPr="00F6361B">
        <w:t xml:space="preserve"> </w:t>
      </w:r>
      <w:proofErr w:type="spellStart"/>
      <w:r w:rsidR="00845A00" w:rsidRPr="00F6361B">
        <w:t>Academy</w:t>
      </w:r>
      <w:proofErr w:type="spellEnd"/>
      <w:r w:rsidR="00845A00" w:rsidRPr="00F6361B">
        <w:t xml:space="preserve"> </w:t>
      </w:r>
      <w:proofErr w:type="spellStart"/>
      <w:r w:rsidR="00845A00" w:rsidRPr="00F6361B">
        <w:t>for</w:t>
      </w:r>
      <w:proofErr w:type="spellEnd"/>
      <w:r w:rsidR="00845A00" w:rsidRPr="00F6361B">
        <w:t xml:space="preserve"> </w:t>
      </w:r>
      <w:proofErr w:type="spellStart"/>
      <w:r w:rsidR="00845A00" w:rsidRPr="00F6361B">
        <w:t>Business</w:t>
      </w:r>
      <w:proofErr w:type="spellEnd"/>
      <w:r w:rsidR="00845A00" w:rsidRPr="00F6361B">
        <w:t xml:space="preserve"> </w:t>
      </w:r>
      <w:proofErr w:type="spellStart"/>
      <w:r w:rsidR="00845A00" w:rsidRPr="00F6361B">
        <w:t>and</w:t>
      </w:r>
      <w:proofErr w:type="spellEnd"/>
      <w:r w:rsidR="00845A00" w:rsidRPr="00F6361B">
        <w:t xml:space="preserve"> </w:t>
      </w:r>
      <w:proofErr w:type="spellStart"/>
      <w:r w:rsidR="00845A00" w:rsidRPr="00F6361B">
        <w:t>Society</w:t>
      </w:r>
      <w:proofErr w:type="spellEnd"/>
      <w:r w:rsidR="00845A00" w:rsidRPr="00F6361B">
        <w:t xml:space="preserve"> — EABIS)</w:t>
      </w:r>
      <w:r w:rsidR="00793D18" w:rsidRPr="00F6361B">
        <w:t xml:space="preserve">. – Режим доступу: </w:t>
      </w:r>
      <w:r w:rsidR="00845A00" w:rsidRPr="00F6361B">
        <w:t xml:space="preserve"> </w:t>
      </w:r>
      <w:hyperlink>
        <w:r w:rsidR="00845A00" w:rsidRPr="00F6361B">
          <w:rPr>
            <w:rStyle w:val="20"/>
            <w:rFonts w:eastAsiaTheme="minorHAnsi"/>
            <w:b w:val="0"/>
            <w:bCs/>
            <w:sz w:val="24"/>
            <w:szCs w:val="24"/>
          </w:rPr>
          <w:t>www.eabis.org</w:t>
        </w:r>
      </w:hyperlink>
      <w:r w:rsidR="00845A00" w:rsidRPr="00F6361B">
        <w:t xml:space="preserve"> </w:t>
      </w:r>
    </w:p>
    <w:p w14:paraId="619AE731" w14:textId="1179FF95" w:rsidR="00793D18" w:rsidRPr="00F6361B" w:rsidRDefault="00F6361B" w:rsidP="00793D18">
      <w:pPr>
        <w:widowControl w:val="0"/>
        <w:tabs>
          <w:tab w:val="left" w:pos="1134"/>
          <w:tab w:val="left" w:pos="1276"/>
          <w:tab w:val="left" w:pos="1638"/>
          <w:tab w:val="left" w:pos="1639"/>
          <w:tab w:val="left" w:pos="9071"/>
        </w:tabs>
        <w:ind w:firstLine="709"/>
        <w:jc w:val="both"/>
      </w:pPr>
      <w:r w:rsidRPr="00F6361B">
        <w:t>22</w:t>
      </w:r>
      <w:r w:rsidR="00845A00" w:rsidRPr="00F6361B">
        <w:t>.</w:t>
      </w:r>
      <w:r w:rsidR="00E16A1C" w:rsidRPr="00F6361B">
        <w:t xml:space="preserve"> </w:t>
      </w:r>
      <w:r w:rsidR="00845A00" w:rsidRPr="00F6361B">
        <w:t>Європейська асоціація етики бізнесу (</w:t>
      </w:r>
      <w:proofErr w:type="spellStart"/>
      <w:r w:rsidR="00845A00" w:rsidRPr="00F6361B">
        <w:t>European</w:t>
      </w:r>
      <w:proofErr w:type="spellEnd"/>
      <w:r w:rsidR="00845A00" w:rsidRPr="00F6361B">
        <w:t xml:space="preserve"> </w:t>
      </w:r>
      <w:proofErr w:type="spellStart"/>
      <w:r w:rsidR="00845A00" w:rsidRPr="00F6361B">
        <w:t>Business</w:t>
      </w:r>
      <w:proofErr w:type="spellEnd"/>
      <w:r w:rsidR="00845A00" w:rsidRPr="00F6361B">
        <w:t xml:space="preserve"> </w:t>
      </w:r>
      <w:proofErr w:type="spellStart"/>
      <w:r w:rsidR="00845A00" w:rsidRPr="00F6361B">
        <w:t>Ethics</w:t>
      </w:r>
      <w:proofErr w:type="spellEnd"/>
      <w:r w:rsidR="00845A00" w:rsidRPr="00F6361B">
        <w:t xml:space="preserve"> </w:t>
      </w:r>
      <w:proofErr w:type="spellStart"/>
      <w:r w:rsidR="00845A00" w:rsidRPr="00F6361B">
        <w:t>Network</w:t>
      </w:r>
      <w:proofErr w:type="spellEnd"/>
      <w:r w:rsidR="00845A00" w:rsidRPr="00F6361B">
        <w:t xml:space="preserve"> — EBEN)</w:t>
      </w:r>
      <w:r w:rsidR="00793D18" w:rsidRPr="00F6361B">
        <w:t xml:space="preserve">. – Режим доступу: </w:t>
      </w:r>
      <w:r w:rsidR="00845A00" w:rsidRPr="00F6361B">
        <w:t xml:space="preserve"> </w:t>
      </w:r>
      <w:hyperlink>
        <w:r w:rsidR="00845A00" w:rsidRPr="00F6361B">
          <w:rPr>
            <w:rStyle w:val="20"/>
            <w:rFonts w:eastAsiaTheme="minorHAnsi"/>
            <w:b w:val="0"/>
            <w:bCs/>
            <w:sz w:val="24"/>
            <w:szCs w:val="24"/>
          </w:rPr>
          <w:t>www.eben-net.org</w:t>
        </w:r>
      </w:hyperlink>
      <w:r w:rsidR="00845A00" w:rsidRPr="00F6361B">
        <w:rPr>
          <w:b/>
          <w:bCs/>
        </w:rPr>
        <w:t xml:space="preserve"> </w:t>
      </w:r>
    </w:p>
    <w:p w14:paraId="31918C95" w14:textId="376C3188" w:rsidR="00793D18" w:rsidRPr="00F6361B" w:rsidRDefault="00F6361B" w:rsidP="00793D18">
      <w:pPr>
        <w:widowControl w:val="0"/>
        <w:tabs>
          <w:tab w:val="left" w:pos="1134"/>
          <w:tab w:val="left" w:pos="1276"/>
          <w:tab w:val="left" w:pos="1638"/>
          <w:tab w:val="left" w:pos="1639"/>
          <w:tab w:val="left" w:pos="9071"/>
        </w:tabs>
        <w:ind w:firstLine="709"/>
        <w:jc w:val="both"/>
      </w:pPr>
      <w:r>
        <w:rPr>
          <w:lang w:val="ru-RU"/>
        </w:rPr>
        <w:t>23</w:t>
      </w:r>
      <w:r w:rsidR="00845A00" w:rsidRPr="00F6361B">
        <w:t>. Офіційний сайт Секретаріату мережі Глобального договору в Україні</w:t>
      </w:r>
      <w:r w:rsidR="00793D18" w:rsidRPr="00F6361B">
        <w:t xml:space="preserve">. – Режим доступу: </w:t>
      </w:r>
      <w:r w:rsidR="00845A00" w:rsidRPr="00F6361B">
        <w:t xml:space="preserve"> </w:t>
      </w:r>
      <w:hyperlink r:id="rId21" w:history="1">
        <w:r w:rsidR="00845A00" w:rsidRPr="00F6361B">
          <w:rPr>
            <w:rStyle w:val="a9"/>
            <w:b w:val="0"/>
            <w:bCs/>
          </w:rPr>
          <w:t>www.globalcompact.org.ua</w:t>
        </w:r>
      </w:hyperlink>
      <w:r w:rsidR="00845A00" w:rsidRPr="00F6361B">
        <w:rPr>
          <w:b/>
          <w:bCs/>
        </w:rPr>
        <w:t>.</w:t>
      </w:r>
    </w:p>
    <w:p w14:paraId="44966429" w14:textId="5455953C" w:rsidR="00793D18" w:rsidRPr="00F6361B" w:rsidRDefault="00F6361B" w:rsidP="00793D18">
      <w:pPr>
        <w:widowControl w:val="0"/>
        <w:tabs>
          <w:tab w:val="left" w:pos="1134"/>
          <w:tab w:val="left" w:pos="1276"/>
          <w:tab w:val="left" w:pos="1638"/>
          <w:tab w:val="left" w:pos="1639"/>
          <w:tab w:val="left" w:pos="9071"/>
        </w:tabs>
        <w:ind w:firstLine="709"/>
        <w:jc w:val="both"/>
      </w:pPr>
      <w:r>
        <w:rPr>
          <w:color w:val="333333"/>
          <w:shd w:val="clear" w:color="auto" w:fill="FFFFFF"/>
          <w:lang w:val="ru-RU"/>
        </w:rPr>
        <w:t>24</w:t>
      </w:r>
      <w:r w:rsidR="00845A00" w:rsidRPr="00F6361B">
        <w:rPr>
          <w:color w:val="333333"/>
          <w:shd w:val="clear" w:color="auto" w:fill="FFFFFF"/>
        </w:rPr>
        <w:t xml:space="preserve">. </w:t>
      </w:r>
      <w:r w:rsidR="00845A00" w:rsidRPr="00F6361B">
        <w:t>Офіційний сайт Національного агентства із забезпечення якості вищої освіти</w:t>
      </w:r>
      <w:r w:rsidR="00793D18" w:rsidRPr="00F6361B">
        <w:t xml:space="preserve">. – Режим доступу: </w:t>
      </w:r>
      <w:r w:rsidR="00845A00" w:rsidRPr="00F6361B">
        <w:rPr>
          <w:b/>
        </w:rPr>
        <w:t xml:space="preserve"> </w:t>
      </w:r>
      <w:hyperlink r:id="rId22" w:history="1">
        <w:r w:rsidR="00845A00" w:rsidRPr="00F6361B">
          <w:rPr>
            <w:rStyle w:val="a9"/>
            <w:b w:val="0"/>
          </w:rPr>
          <w:t>https://naqa.gov.ua/</w:t>
        </w:r>
      </w:hyperlink>
      <w:r w:rsidR="00845A00" w:rsidRPr="00F6361B">
        <w:t xml:space="preserve"> </w:t>
      </w:r>
    </w:p>
    <w:p w14:paraId="60F30CD6" w14:textId="43B539EB" w:rsidR="00845A00" w:rsidRPr="00F6361B" w:rsidRDefault="00F6361B" w:rsidP="00793D18">
      <w:pPr>
        <w:widowControl w:val="0"/>
        <w:tabs>
          <w:tab w:val="left" w:pos="1134"/>
          <w:tab w:val="left" w:pos="1276"/>
          <w:tab w:val="left" w:pos="1638"/>
          <w:tab w:val="left" w:pos="1639"/>
          <w:tab w:val="left" w:pos="9071"/>
        </w:tabs>
        <w:ind w:firstLine="709"/>
        <w:jc w:val="both"/>
      </w:pPr>
      <w:r>
        <w:rPr>
          <w:lang w:val="ru-RU"/>
        </w:rPr>
        <w:t>25</w:t>
      </w:r>
      <w:r w:rsidR="00845A00" w:rsidRPr="00F6361B">
        <w:rPr>
          <w:color w:val="333333"/>
          <w:shd w:val="clear" w:color="auto" w:fill="FFFFFF"/>
        </w:rPr>
        <w:t xml:space="preserve">. </w:t>
      </w:r>
      <w:r w:rsidR="00845A00" w:rsidRPr="00F6361B">
        <w:t>Офіційний сайт Міністерства освіти і науки України</w:t>
      </w:r>
      <w:r w:rsidR="00793D18" w:rsidRPr="00F6361B">
        <w:t>. – Режим доступу:</w:t>
      </w:r>
      <w:r w:rsidR="00845A00" w:rsidRPr="00F6361B">
        <w:rPr>
          <w:b/>
        </w:rPr>
        <w:t xml:space="preserve"> </w:t>
      </w:r>
      <w:hyperlink r:id="rId23" w:history="1">
        <w:r w:rsidR="00845A00" w:rsidRPr="00F6361B">
          <w:rPr>
            <w:rStyle w:val="a9"/>
            <w:b w:val="0"/>
          </w:rPr>
          <w:t>https://mon.gov.ua/ua</w:t>
        </w:r>
      </w:hyperlink>
      <w:r w:rsidR="00845A00" w:rsidRPr="00F6361B">
        <w:t xml:space="preserve"> </w:t>
      </w:r>
    </w:p>
    <w:bookmarkEnd w:id="24"/>
    <w:p w14:paraId="7CEA59B3" w14:textId="77777777" w:rsidR="00845A00" w:rsidRPr="006A66F8" w:rsidRDefault="00845A00" w:rsidP="00845A00">
      <w:pPr>
        <w:widowControl w:val="0"/>
        <w:ind w:firstLine="943"/>
        <w:jc w:val="both"/>
        <w:rPr>
          <w:sz w:val="28"/>
          <w:szCs w:val="28"/>
        </w:rPr>
      </w:pPr>
    </w:p>
    <w:p w14:paraId="01F5CD4B" w14:textId="77777777" w:rsidR="00117F04" w:rsidRPr="00E22CAE" w:rsidRDefault="00117F04" w:rsidP="00117F04">
      <w:pPr>
        <w:tabs>
          <w:tab w:val="left" w:pos="1134"/>
        </w:tabs>
        <w:ind w:left="709"/>
        <w:contextualSpacing/>
        <w:jc w:val="both"/>
      </w:pPr>
    </w:p>
    <w:p w14:paraId="4DD16B98" w14:textId="77777777" w:rsidR="0034480E" w:rsidRPr="00925C24" w:rsidRDefault="0034480E" w:rsidP="00925C24">
      <w:pPr>
        <w:ind w:left="360"/>
        <w:jc w:val="both"/>
        <w:rPr>
          <w:sz w:val="28"/>
          <w:szCs w:val="28"/>
        </w:rPr>
      </w:pPr>
    </w:p>
    <w:p w14:paraId="76198CA5" w14:textId="77777777" w:rsidR="000A3CF3" w:rsidRDefault="000A3CF3" w:rsidP="00727599">
      <w:pPr>
        <w:suppressLineNumbers/>
        <w:suppressAutoHyphens/>
        <w:jc w:val="center"/>
        <w:rPr>
          <w:sz w:val="28"/>
          <w:szCs w:val="28"/>
        </w:rPr>
      </w:pPr>
    </w:p>
    <w:p w14:paraId="6D8503F9" w14:textId="22F64BDD" w:rsidR="00F83B7E" w:rsidRDefault="00F83B7E" w:rsidP="00727599">
      <w:pPr>
        <w:suppressLineNumbers/>
        <w:suppressAutoHyphens/>
        <w:jc w:val="center"/>
        <w:rPr>
          <w:sz w:val="28"/>
          <w:szCs w:val="28"/>
        </w:rPr>
      </w:pPr>
    </w:p>
    <w:p w14:paraId="5DC9200B" w14:textId="07DF4022" w:rsidR="00F83B7E" w:rsidRDefault="00F83B7E" w:rsidP="00727599">
      <w:pPr>
        <w:suppressLineNumbers/>
        <w:suppressAutoHyphens/>
        <w:jc w:val="center"/>
        <w:rPr>
          <w:sz w:val="28"/>
          <w:szCs w:val="28"/>
        </w:rPr>
      </w:pPr>
    </w:p>
    <w:p w14:paraId="2890AFC5" w14:textId="77777777" w:rsidR="00F55115" w:rsidRDefault="00F55115" w:rsidP="003432C8">
      <w:pPr>
        <w:contextualSpacing/>
        <w:jc w:val="center"/>
        <w:rPr>
          <w:sz w:val="28"/>
          <w:szCs w:val="28"/>
        </w:rPr>
      </w:pPr>
      <w:bookmarkStart w:id="25" w:name="_Hlk88842555"/>
    </w:p>
    <w:p w14:paraId="7B623FC0" w14:textId="06AE4F34" w:rsidR="00F55115" w:rsidRDefault="00F55115" w:rsidP="003432C8">
      <w:pPr>
        <w:contextualSpacing/>
        <w:jc w:val="center"/>
        <w:rPr>
          <w:sz w:val="28"/>
          <w:szCs w:val="28"/>
        </w:rPr>
      </w:pPr>
    </w:p>
    <w:p w14:paraId="68212ED1" w14:textId="5C0DF937" w:rsidR="00751E8C" w:rsidRDefault="00751E8C" w:rsidP="003432C8">
      <w:pPr>
        <w:contextualSpacing/>
        <w:jc w:val="center"/>
        <w:rPr>
          <w:sz w:val="28"/>
          <w:szCs w:val="28"/>
        </w:rPr>
      </w:pPr>
    </w:p>
    <w:p w14:paraId="1F1EA566" w14:textId="75BBFB8A" w:rsidR="00751E8C" w:rsidRDefault="00751E8C" w:rsidP="003432C8">
      <w:pPr>
        <w:contextualSpacing/>
        <w:jc w:val="center"/>
        <w:rPr>
          <w:sz w:val="28"/>
          <w:szCs w:val="28"/>
        </w:rPr>
      </w:pPr>
    </w:p>
    <w:p w14:paraId="47ADD3E5" w14:textId="72A6CE48" w:rsidR="00751E8C" w:rsidRDefault="00751E8C" w:rsidP="003432C8">
      <w:pPr>
        <w:contextualSpacing/>
        <w:jc w:val="center"/>
        <w:rPr>
          <w:sz w:val="28"/>
          <w:szCs w:val="28"/>
        </w:rPr>
      </w:pPr>
    </w:p>
    <w:p w14:paraId="0444950C" w14:textId="5616AE9F" w:rsidR="00751E8C" w:rsidRDefault="00751E8C" w:rsidP="003432C8">
      <w:pPr>
        <w:contextualSpacing/>
        <w:jc w:val="center"/>
        <w:rPr>
          <w:sz w:val="28"/>
          <w:szCs w:val="28"/>
        </w:rPr>
      </w:pPr>
    </w:p>
    <w:p w14:paraId="3F35EB9E" w14:textId="77777777" w:rsidR="00751E8C" w:rsidRDefault="00751E8C" w:rsidP="003432C8">
      <w:pPr>
        <w:contextualSpacing/>
        <w:jc w:val="center"/>
        <w:rPr>
          <w:sz w:val="28"/>
          <w:szCs w:val="28"/>
        </w:rPr>
      </w:pPr>
    </w:p>
    <w:p w14:paraId="13120F1E" w14:textId="60AB3362" w:rsidR="00F55115" w:rsidRDefault="00F55115" w:rsidP="003432C8">
      <w:pPr>
        <w:contextualSpacing/>
        <w:jc w:val="center"/>
        <w:rPr>
          <w:sz w:val="28"/>
          <w:szCs w:val="28"/>
        </w:rPr>
      </w:pPr>
    </w:p>
    <w:p w14:paraId="22DF1CE1" w14:textId="6463BB41" w:rsidR="00595FF5" w:rsidRDefault="00595FF5" w:rsidP="003432C8">
      <w:pPr>
        <w:contextualSpacing/>
        <w:jc w:val="center"/>
        <w:rPr>
          <w:sz w:val="28"/>
          <w:szCs w:val="28"/>
        </w:rPr>
      </w:pPr>
    </w:p>
    <w:p w14:paraId="61138C72" w14:textId="4A0E5D63" w:rsidR="00F6361B" w:rsidRDefault="00F6361B" w:rsidP="003432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4218BD6" w14:textId="77777777" w:rsidR="00595FF5" w:rsidRDefault="00595FF5" w:rsidP="003432C8">
      <w:pPr>
        <w:contextualSpacing/>
        <w:jc w:val="center"/>
        <w:rPr>
          <w:sz w:val="28"/>
          <w:szCs w:val="28"/>
        </w:rPr>
      </w:pPr>
    </w:p>
    <w:p w14:paraId="02F9D936" w14:textId="460E8C16" w:rsidR="00595FF5" w:rsidRDefault="00595FF5" w:rsidP="003432C8">
      <w:pPr>
        <w:contextualSpacing/>
        <w:jc w:val="center"/>
        <w:rPr>
          <w:sz w:val="28"/>
          <w:szCs w:val="28"/>
        </w:rPr>
      </w:pPr>
    </w:p>
    <w:p w14:paraId="37210CEC" w14:textId="09F99DEB" w:rsidR="00595FF5" w:rsidRDefault="00595FF5" w:rsidP="003432C8">
      <w:pPr>
        <w:contextualSpacing/>
        <w:jc w:val="center"/>
        <w:rPr>
          <w:sz w:val="28"/>
          <w:szCs w:val="28"/>
        </w:rPr>
      </w:pPr>
    </w:p>
    <w:p w14:paraId="3EA72945" w14:textId="3F44119E" w:rsidR="00F55115" w:rsidRDefault="00F55115" w:rsidP="003432C8">
      <w:pPr>
        <w:contextualSpacing/>
        <w:jc w:val="center"/>
        <w:rPr>
          <w:sz w:val="28"/>
          <w:szCs w:val="28"/>
        </w:rPr>
      </w:pPr>
    </w:p>
    <w:p w14:paraId="6781B708" w14:textId="131C459C" w:rsidR="00583C35" w:rsidRPr="00583C35" w:rsidRDefault="00583C35" w:rsidP="003432C8">
      <w:pPr>
        <w:contextualSpacing/>
        <w:jc w:val="center"/>
        <w:rPr>
          <w:sz w:val="28"/>
          <w:szCs w:val="28"/>
        </w:rPr>
      </w:pPr>
      <w:r w:rsidRPr="00583C35">
        <w:rPr>
          <w:sz w:val="28"/>
          <w:szCs w:val="28"/>
        </w:rPr>
        <w:t>РОБОЧА ПРОГРАМА НАВЧАЛЬНОЇ ДИСЦИПЛІНИ</w:t>
      </w:r>
    </w:p>
    <w:p w14:paraId="4E487B8B" w14:textId="77777777" w:rsidR="003432C8" w:rsidRDefault="003432C8" w:rsidP="003432C8">
      <w:pPr>
        <w:spacing w:after="160"/>
        <w:contextualSpacing/>
        <w:jc w:val="center"/>
        <w:rPr>
          <w:sz w:val="28"/>
          <w:szCs w:val="28"/>
        </w:rPr>
      </w:pPr>
      <w:r w:rsidRPr="00C90523">
        <w:rPr>
          <w:color w:val="000000"/>
          <w:sz w:val="28"/>
          <w:szCs w:val="28"/>
        </w:rPr>
        <w:t>«</w:t>
      </w:r>
      <w:r w:rsidRPr="006A3D61">
        <w:rPr>
          <w:sz w:val="28"/>
          <w:szCs w:val="28"/>
        </w:rPr>
        <w:t>Ціннісні компетенції фахівця</w:t>
      </w:r>
      <w:r w:rsidRPr="00C90523">
        <w:rPr>
          <w:sz w:val="28"/>
          <w:szCs w:val="28"/>
        </w:rPr>
        <w:t xml:space="preserve">» </w:t>
      </w:r>
    </w:p>
    <w:p w14:paraId="0EEE4ED0" w14:textId="77777777" w:rsidR="003432C8" w:rsidRDefault="003432C8" w:rsidP="003432C8">
      <w:pPr>
        <w:spacing w:after="160"/>
        <w:contextualSpacing/>
        <w:jc w:val="center"/>
        <w:rPr>
          <w:sz w:val="28"/>
          <w:szCs w:val="28"/>
        </w:rPr>
      </w:pPr>
      <w:r w:rsidRPr="00C90523">
        <w:rPr>
          <w:sz w:val="28"/>
          <w:szCs w:val="28"/>
        </w:rPr>
        <w:t xml:space="preserve">для бакалаврів </w:t>
      </w:r>
      <w:r w:rsidRPr="00237A14">
        <w:rPr>
          <w:sz w:val="28"/>
          <w:szCs w:val="28"/>
        </w:rPr>
        <w:t xml:space="preserve">освітньо-професійної програми </w:t>
      </w:r>
    </w:p>
    <w:p w14:paraId="3382ACC9" w14:textId="77777777" w:rsidR="00F55115" w:rsidRDefault="003432C8" w:rsidP="00F55115">
      <w:pPr>
        <w:spacing w:after="160"/>
        <w:contextualSpacing/>
        <w:jc w:val="center"/>
        <w:rPr>
          <w:sz w:val="28"/>
          <w:szCs w:val="28"/>
        </w:rPr>
      </w:pPr>
      <w:r w:rsidRPr="00237A14">
        <w:rPr>
          <w:sz w:val="28"/>
          <w:szCs w:val="28"/>
        </w:rPr>
        <w:t>«</w:t>
      </w:r>
      <w:r w:rsidRPr="006A3D61">
        <w:rPr>
          <w:sz w:val="28"/>
          <w:szCs w:val="28"/>
        </w:rPr>
        <w:t>Міжнародні відносини, суспільні комунікації та регіональні студії</w:t>
      </w:r>
      <w:r w:rsidRPr="00237A14">
        <w:rPr>
          <w:sz w:val="28"/>
          <w:szCs w:val="28"/>
        </w:rPr>
        <w:t xml:space="preserve">» </w:t>
      </w:r>
      <w:r w:rsidRPr="00C90523">
        <w:rPr>
          <w:sz w:val="28"/>
          <w:szCs w:val="28"/>
        </w:rPr>
        <w:t>спеціальност</w:t>
      </w:r>
      <w:r>
        <w:rPr>
          <w:sz w:val="28"/>
          <w:szCs w:val="28"/>
        </w:rPr>
        <w:t xml:space="preserve">і </w:t>
      </w:r>
      <w:r w:rsidR="00F55115" w:rsidRPr="00F55115">
        <w:rPr>
          <w:sz w:val="28"/>
          <w:szCs w:val="28"/>
        </w:rPr>
        <w:t>291</w:t>
      </w:r>
    </w:p>
    <w:p w14:paraId="65EB8EA2" w14:textId="470C0759" w:rsidR="00583C35" w:rsidRPr="00583C35" w:rsidRDefault="00F55115" w:rsidP="00F55115">
      <w:pPr>
        <w:spacing w:after="160"/>
        <w:contextualSpacing/>
        <w:jc w:val="center"/>
        <w:rPr>
          <w:sz w:val="28"/>
          <w:szCs w:val="28"/>
        </w:rPr>
      </w:pPr>
      <w:r w:rsidRPr="00F5511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F55115">
        <w:rPr>
          <w:sz w:val="28"/>
          <w:szCs w:val="28"/>
        </w:rPr>
        <w:t>Міжнародні відносини, суспільні комунікації та регіональні студії</w:t>
      </w:r>
      <w:r>
        <w:rPr>
          <w:b/>
          <w:sz w:val="28"/>
          <w:szCs w:val="28"/>
        </w:rPr>
        <w:t>»</w:t>
      </w:r>
    </w:p>
    <w:p w14:paraId="18CBBCC3" w14:textId="77777777" w:rsidR="00583C35" w:rsidRPr="00583C35" w:rsidRDefault="00583C35" w:rsidP="00583C35">
      <w:pPr>
        <w:suppressLineNumbers/>
        <w:shd w:val="clear" w:color="auto" w:fill="FFFFFF"/>
        <w:suppressAutoHyphens/>
        <w:rPr>
          <w:sz w:val="28"/>
          <w:szCs w:val="28"/>
        </w:rPr>
      </w:pPr>
    </w:p>
    <w:p w14:paraId="5B154B7F" w14:textId="77777777" w:rsidR="00583C35" w:rsidRPr="00583C35" w:rsidRDefault="00583C35" w:rsidP="00583C35">
      <w:pPr>
        <w:suppressLineNumbers/>
        <w:shd w:val="clear" w:color="auto" w:fill="FFFFFF"/>
        <w:suppressAutoHyphens/>
        <w:rPr>
          <w:sz w:val="28"/>
          <w:szCs w:val="28"/>
        </w:rPr>
      </w:pPr>
    </w:p>
    <w:p w14:paraId="35FE67A9" w14:textId="77777777" w:rsidR="00F6361B" w:rsidRPr="0046205B" w:rsidRDefault="00F6361B" w:rsidP="00583C35">
      <w:pPr>
        <w:suppressLineNumbers/>
        <w:suppressAutoHyphens/>
        <w:ind w:left="-6"/>
        <w:jc w:val="center"/>
        <w:rPr>
          <w:sz w:val="28"/>
          <w:szCs w:val="28"/>
        </w:rPr>
      </w:pPr>
    </w:p>
    <w:p w14:paraId="5AFE2BFD" w14:textId="77777777" w:rsidR="00583C35" w:rsidRPr="00583C35" w:rsidRDefault="00583C35" w:rsidP="00583C35">
      <w:pPr>
        <w:suppressLineNumbers/>
        <w:suppressAutoHyphens/>
        <w:ind w:left="-6"/>
        <w:jc w:val="center"/>
        <w:rPr>
          <w:sz w:val="28"/>
          <w:szCs w:val="28"/>
        </w:rPr>
      </w:pPr>
      <w:r w:rsidRPr="00583C35">
        <w:rPr>
          <w:sz w:val="28"/>
          <w:szCs w:val="28"/>
        </w:rPr>
        <w:t xml:space="preserve">Розробник: </w:t>
      </w:r>
      <w:proofErr w:type="spellStart"/>
      <w:r w:rsidRPr="00583C35">
        <w:rPr>
          <w:sz w:val="28"/>
          <w:szCs w:val="28"/>
        </w:rPr>
        <w:t>Варяниченко</w:t>
      </w:r>
      <w:proofErr w:type="spellEnd"/>
      <w:r w:rsidRPr="00583C35">
        <w:rPr>
          <w:sz w:val="28"/>
          <w:szCs w:val="28"/>
        </w:rPr>
        <w:t xml:space="preserve"> Олена Володимирівна</w:t>
      </w:r>
    </w:p>
    <w:p w14:paraId="63EA757B" w14:textId="77777777" w:rsidR="00583C35" w:rsidRPr="00583C35" w:rsidRDefault="00583C35" w:rsidP="00583C35">
      <w:pPr>
        <w:suppressLineNumbers/>
        <w:shd w:val="clear" w:color="auto" w:fill="FFFFFF"/>
        <w:suppressAutoHyphens/>
        <w:rPr>
          <w:sz w:val="28"/>
          <w:szCs w:val="28"/>
        </w:rPr>
      </w:pPr>
    </w:p>
    <w:p w14:paraId="34A9D117" w14:textId="77777777" w:rsidR="00583C35" w:rsidRPr="00583C35" w:rsidRDefault="00583C35" w:rsidP="00583C35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14:paraId="71C73E49" w14:textId="77777777" w:rsidR="00583C35" w:rsidRPr="00583C35" w:rsidRDefault="00583C35" w:rsidP="00583C35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14:paraId="03AD7C0C" w14:textId="0E50F289" w:rsidR="00583C35" w:rsidRPr="009E625E" w:rsidRDefault="00583C35" w:rsidP="00583C35">
      <w:pPr>
        <w:suppressLineNumbers/>
        <w:suppressAutoHyphens/>
        <w:jc w:val="center"/>
        <w:rPr>
          <w:sz w:val="28"/>
          <w:szCs w:val="28"/>
        </w:rPr>
      </w:pPr>
      <w:r w:rsidRPr="00583C35">
        <w:rPr>
          <w:sz w:val="28"/>
          <w:szCs w:val="28"/>
        </w:rPr>
        <w:t>В редакції автор</w:t>
      </w:r>
      <w:r w:rsidR="00C63F26">
        <w:rPr>
          <w:sz w:val="28"/>
          <w:szCs w:val="28"/>
        </w:rPr>
        <w:t>а</w:t>
      </w:r>
    </w:p>
    <w:p w14:paraId="317C7FD9" w14:textId="77777777" w:rsidR="00583C35" w:rsidRPr="006E5ACF" w:rsidRDefault="00583C35" w:rsidP="00583C35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1041771C" w14:textId="77777777" w:rsidR="00583C35" w:rsidRPr="006E5ACF" w:rsidRDefault="00583C35" w:rsidP="00583C35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3A832764" w14:textId="77777777" w:rsidR="00583C35" w:rsidRPr="006E5ACF" w:rsidRDefault="00583C35" w:rsidP="00583C35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548B0656" w14:textId="77777777" w:rsidR="00583C35" w:rsidRPr="006E5ACF" w:rsidRDefault="00583C35" w:rsidP="00583C35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747EF75E" w14:textId="77777777" w:rsidR="00583C35" w:rsidRPr="006E5ACF" w:rsidRDefault="00583C35" w:rsidP="00583C35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45E4C117" w14:textId="77777777" w:rsidR="00583C35" w:rsidRPr="006E5ACF" w:rsidRDefault="00583C35" w:rsidP="00583C35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73D07794" w14:textId="77777777" w:rsidR="00583C35" w:rsidRPr="006E5ACF" w:rsidRDefault="00583C35" w:rsidP="00583C35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1F885C02" w14:textId="77777777" w:rsidR="00583C35" w:rsidRPr="006E5ACF" w:rsidRDefault="00583C35" w:rsidP="00583C35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4D3E7A4A" w14:textId="77777777" w:rsidR="00583C35" w:rsidRPr="006E5ACF" w:rsidRDefault="00583C35" w:rsidP="00583C35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70E6403F" w14:textId="77777777" w:rsidR="00583C35" w:rsidRPr="006E5ACF" w:rsidRDefault="00583C35" w:rsidP="00583C35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4C3BA925" w14:textId="77777777" w:rsidR="00583C35" w:rsidRDefault="00583C35" w:rsidP="00583C35">
      <w:pPr>
        <w:suppressLineNumbers/>
        <w:suppressAutoHyphens/>
        <w:rPr>
          <w:sz w:val="28"/>
          <w:szCs w:val="28"/>
        </w:rPr>
      </w:pPr>
    </w:p>
    <w:p w14:paraId="27D4DED0" w14:textId="77777777" w:rsidR="00583C35" w:rsidRDefault="00583C35" w:rsidP="00583C35">
      <w:pPr>
        <w:suppressLineNumbers/>
        <w:suppressAutoHyphens/>
        <w:rPr>
          <w:sz w:val="28"/>
          <w:szCs w:val="28"/>
        </w:rPr>
      </w:pPr>
    </w:p>
    <w:p w14:paraId="2C749A65" w14:textId="77777777" w:rsidR="00583C35" w:rsidRDefault="00583C35" w:rsidP="00583C35">
      <w:pPr>
        <w:suppressLineNumbers/>
        <w:suppressAutoHyphens/>
        <w:rPr>
          <w:sz w:val="28"/>
          <w:szCs w:val="28"/>
        </w:rPr>
      </w:pPr>
    </w:p>
    <w:p w14:paraId="1053DD73" w14:textId="77777777" w:rsidR="00583C35" w:rsidRPr="006E5ACF" w:rsidRDefault="00583C35" w:rsidP="00583C35">
      <w:pPr>
        <w:suppressLineNumbers/>
        <w:suppressAutoHyphens/>
        <w:rPr>
          <w:sz w:val="28"/>
          <w:szCs w:val="28"/>
        </w:rPr>
      </w:pPr>
    </w:p>
    <w:p w14:paraId="7C634690" w14:textId="77777777" w:rsidR="00583C35" w:rsidRPr="009E625E" w:rsidRDefault="00583C35" w:rsidP="00583C35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0796EE96" w14:textId="77777777" w:rsidR="00583C35" w:rsidRPr="009E625E" w:rsidRDefault="00583C35" w:rsidP="00583C35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Підготовлено до виходу в світ</w:t>
      </w:r>
    </w:p>
    <w:p w14:paraId="444BB61A" w14:textId="77777777" w:rsidR="00583C35" w:rsidRPr="009E625E" w:rsidRDefault="00583C35" w:rsidP="00583C35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у Національному технічному університеті</w:t>
      </w:r>
    </w:p>
    <w:p w14:paraId="2795D378" w14:textId="77777777" w:rsidR="00583C35" w:rsidRPr="009E625E" w:rsidRDefault="00583C35" w:rsidP="00583C35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«Дніпровська політехніка».</w:t>
      </w:r>
    </w:p>
    <w:p w14:paraId="39DE7C22" w14:textId="77777777" w:rsidR="00583C35" w:rsidRPr="009E625E" w:rsidRDefault="00583C35" w:rsidP="00583C35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Свідоцтво про внесення до Державного реєстру ДК № 1842</w:t>
      </w:r>
    </w:p>
    <w:p w14:paraId="274D0084" w14:textId="77777777" w:rsidR="00583C35" w:rsidRPr="009E625E" w:rsidRDefault="00583C35" w:rsidP="00583C35">
      <w:pPr>
        <w:suppressLineNumbers/>
        <w:suppressAutoHyphens/>
        <w:jc w:val="center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49005, м"/>
        </w:smartTagPr>
        <w:r w:rsidRPr="009E625E">
          <w:rPr>
            <w:sz w:val="28"/>
            <w:szCs w:val="28"/>
          </w:rPr>
          <w:t>49005, м</w:t>
        </w:r>
      </w:smartTag>
      <w:r w:rsidRPr="009E625E">
        <w:rPr>
          <w:sz w:val="28"/>
          <w:szCs w:val="28"/>
        </w:rPr>
        <w:t>. Дніпро, просп. Д. Яворницького, 19</w:t>
      </w:r>
    </w:p>
    <w:p w14:paraId="50198B76" w14:textId="77777777" w:rsidR="00583C35" w:rsidRDefault="00583C35" w:rsidP="00583C35">
      <w:pPr>
        <w:suppressLineNumbers/>
        <w:suppressAutoHyphens/>
        <w:jc w:val="center"/>
        <w:rPr>
          <w:sz w:val="28"/>
          <w:szCs w:val="28"/>
        </w:rPr>
      </w:pPr>
    </w:p>
    <w:bookmarkEnd w:id="25"/>
    <w:p w14:paraId="7F0820F4" w14:textId="77777777" w:rsidR="00583C35" w:rsidRPr="00257372" w:rsidRDefault="00583C35" w:rsidP="00583C35">
      <w:pPr>
        <w:suppressLineNumbers/>
        <w:suppressAutoHyphens/>
        <w:jc w:val="center"/>
        <w:rPr>
          <w:bCs/>
          <w:sz w:val="28"/>
          <w:szCs w:val="28"/>
        </w:rPr>
      </w:pPr>
    </w:p>
    <w:p w14:paraId="720CD502" w14:textId="77777777" w:rsidR="00E31962" w:rsidRPr="00257372" w:rsidRDefault="00E31962" w:rsidP="00583C35">
      <w:pPr>
        <w:suppressLineNumbers/>
        <w:suppressAutoHyphens/>
        <w:jc w:val="center"/>
        <w:rPr>
          <w:bCs/>
          <w:sz w:val="28"/>
          <w:szCs w:val="28"/>
        </w:rPr>
      </w:pPr>
    </w:p>
    <w:sectPr w:rsidR="00E31962" w:rsidRPr="00257372" w:rsidSect="00E50E08">
      <w:footerReference w:type="default" r:id="rId2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87E1D" w14:textId="77777777" w:rsidR="003110FD" w:rsidRDefault="003110FD" w:rsidP="00B95F75">
      <w:r>
        <w:separator/>
      </w:r>
    </w:p>
  </w:endnote>
  <w:endnote w:type="continuationSeparator" w:id="0">
    <w:p w14:paraId="57F1B410" w14:textId="77777777" w:rsidR="003110FD" w:rsidRDefault="003110FD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5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0844"/>
      <w:docPartObj>
        <w:docPartGallery w:val="Page Numbers (Bottom of Page)"/>
        <w:docPartUnique/>
      </w:docPartObj>
    </w:sdtPr>
    <w:sdtEndPr/>
    <w:sdtContent>
      <w:p w14:paraId="552C2017" w14:textId="77777777" w:rsidR="00E97557" w:rsidRDefault="00E97557">
        <w:pPr>
          <w:pStyle w:val="af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A7E1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749FF" w14:textId="77777777" w:rsidR="003110FD" w:rsidRDefault="003110FD" w:rsidP="00B95F75">
      <w:r>
        <w:separator/>
      </w:r>
    </w:p>
  </w:footnote>
  <w:footnote w:type="continuationSeparator" w:id="0">
    <w:p w14:paraId="190D5403" w14:textId="77777777" w:rsidR="003110FD" w:rsidRDefault="003110FD" w:rsidP="00B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77522"/>
    <w:multiLevelType w:val="hybridMultilevel"/>
    <w:tmpl w:val="D9D2CD6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A2C660F"/>
    <w:multiLevelType w:val="singleLevel"/>
    <w:tmpl w:val="9310540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</w:abstractNum>
  <w:abstractNum w:abstractNumId="4">
    <w:nsid w:val="0A3D697F"/>
    <w:multiLevelType w:val="hybridMultilevel"/>
    <w:tmpl w:val="D3DA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4344D"/>
    <w:multiLevelType w:val="hybridMultilevel"/>
    <w:tmpl w:val="5F104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73DE4"/>
    <w:multiLevelType w:val="hybridMultilevel"/>
    <w:tmpl w:val="30E8AF30"/>
    <w:lvl w:ilvl="0" w:tplc="D4F42F0A">
      <w:start w:val="1"/>
      <w:numFmt w:val="bullet"/>
      <w:lvlText w:val="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F5072"/>
    <w:multiLevelType w:val="hybridMultilevel"/>
    <w:tmpl w:val="C75A3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7D2BB9"/>
    <w:multiLevelType w:val="hybridMultilevel"/>
    <w:tmpl w:val="1DDC00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1B712A"/>
    <w:multiLevelType w:val="hybridMultilevel"/>
    <w:tmpl w:val="6A58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Symbol" w:hAnsi="Symbol" w:cs="Times New Roman" w:hint="default"/>
        <w:color w:val="auto"/>
        <w:sz w:val="16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9">
    <w:nsid w:val="37532384"/>
    <w:multiLevelType w:val="hybridMultilevel"/>
    <w:tmpl w:val="548E4F4E"/>
    <w:lvl w:ilvl="0" w:tplc="42A65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A326A"/>
    <w:multiLevelType w:val="hybridMultilevel"/>
    <w:tmpl w:val="3116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30CCD"/>
    <w:multiLevelType w:val="hybridMultilevel"/>
    <w:tmpl w:val="78EA0B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3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84B1D15"/>
    <w:multiLevelType w:val="hybridMultilevel"/>
    <w:tmpl w:val="A70AB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EB6369"/>
    <w:multiLevelType w:val="hybridMultilevel"/>
    <w:tmpl w:val="53B4B5A4"/>
    <w:lvl w:ilvl="0" w:tplc="05A04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50061"/>
    <w:multiLevelType w:val="hybridMultilevel"/>
    <w:tmpl w:val="543843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C024F"/>
    <w:multiLevelType w:val="hybridMultilevel"/>
    <w:tmpl w:val="907C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70400"/>
    <w:multiLevelType w:val="hybridMultilevel"/>
    <w:tmpl w:val="4A54E6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63993172"/>
    <w:multiLevelType w:val="hybridMultilevel"/>
    <w:tmpl w:val="3B50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81BA7"/>
    <w:multiLevelType w:val="hybridMultilevel"/>
    <w:tmpl w:val="30B2970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4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867784C"/>
    <w:multiLevelType w:val="hybridMultilevel"/>
    <w:tmpl w:val="ADD0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6DA4A86"/>
    <w:multiLevelType w:val="hybridMultilevel"/>
    <w:tmpl w:val="9998F6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cs="Times New Roman" w:hint="default"/>
        <w:color w:val="auto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B890841"/>
    <w:multiLevelType w:val="hybridMultilevel"/>
    <w:tmpl w:val="C40EF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E92309"/>
    <w:multiLevelType w:val="hybridMultilevel"/>
    <w:tmpl w:val="FB3CBB38"/>
    <w:lvl w:ilvl="0" w:tplc="E3EC83C8">
      <w:start w:val="1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3"/>
  </w:num>
  <w:num w:numId="4">
    <w:abstractNumId w:val="5"/>
  </w:num>
  <w:num w:numId="5">
    <w:abstractNumId w:val="27"/>
  </w:num>
  <w:num w:numId="6">
    <w:abstractNumId w:val="10"/>
  </w:num>
  <w:num w:numId="7">
    <w:abstractNumId w:val="16"/>
  </w:num>
  <w:num w:numId="8">
    <w:abstractNumId w:val="22"/>
  </w:num>
  <w:num w:numId="9">
    <w:abstractNumId w:val="38"/>
  </w:num>
  <w:num w:numId="10">
    <w:abstractNumId w:val="13"/>
  </w:num>
  <w:num w:numId="11">
    <w:abstractNumId w:val="34"/>
  </w:num>
  <w:num w:numId="12">
    <w:abstractNumId w:val="7"/>
  </w:num>
  <w:num w:numId="13">
    <w:abstractNumId w:val="17"/>
  </w:num>
  <w:num w:numId="14">
    <w:abstractNumId w:val="15"/>
  </w:num>
  <w:num w:numId="15">
    <w:abstractNumId w:val="1"/>
  </w:num>
  <w:num w:numId="16">
    <w:abstractNumId w:val="28"/>
  </w:num>
  <w:num w:numId="17">
    <w:abstractNumId w:val="36"/>
  </w:num>
  <w:num w:numId="18">
    <w:abstractNumId w:val="0"/>
  </w:num>
  <w:num w:numId="19">
    <w:abstractNumId w:val="6"/>
  </w:num>
  <w:num w:numId="20">
    <w:abstractNumId w:val="33"/>
  </w:num>
  <w:num w:numId="21">
    <w:abstractNumId w:val="2"/>
  </w:num>
  <w:num w:numId="22">
    <w:abstractNumId w:val="35"/>
  </w:num>
  <w:num w:numId="23">
    <w:abstractNumId w:val="31"/>
  </w:num>
  <w:num w:numId="24">
    <w:abstractNumId w:val="40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0"/>
  </w:num>
  <w:num w:numId="28">
    <w:abstractNumId w:val="3"/>
  </w:num>
  <w:num w:numId="29">
    <w:abstractNumId w:val="4"/>
  </w:num>
  <w:num w:numId="30">
    <w:abstractNumId w:val="21"/>
  </w:num>
  <w:num w:numId="31">
    <w:abstractNumId w:val="37"/>
  </w:num>
  <w:num w:numId="32">
    <w:abstractNumId w:val="9"/>
  </w:num>
  <w:num w:numId="33">
    <w:abstractNumId w:val="8"/>
  </w:num>
  <w:num w:numId="34">
    <w:abstractNumId w:val="24"/>
  </w:num>
  <w:num w:numId="35">
    <w:abstractNumId w:val="25"/>
  </w:num>
  <w:num w:numId="36">
    <w:abstractNumId w:val="29"/>
  </w:num>
  <w:num w:numId="37">
    <w:abstractNumId w:val="19"/>
  </w:num>
  <w:num w:numId="38">
    <w:abstractNumId w:val="32"/>
  </w:num>
  <w:num w:numId="39">
    <w:abstractNumId w:val="39"/>
  </w:num>
  <w:num w:numId="40">
    <w:abstractNumId w:val="26"/>
  </w:num>
  <w:num w:numId="41">
    <w:abstractNumId w:val="1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FB"/>
    <w:rsid w:val="00000CC8"/>
    <w:rsid w:val="0000551E"/>
    <w:rsid w:val="00005633"/>
    <w:rsid w:val="0000601A"/>
    <w:rsid w:val="000062FD"/>
    <w:rsid w:val="00011B6A"/>
    <w:rsid w:val="00011CB7"/>
    <w:rsid w:val="000209DD"/>
    <w:rsid w:val="00023ADE"/>
    <w:rsid w:val="00024792"/>
    <w:rsid w:val="00027431"/>
    <w:rsid w:val="0003792F"/>
    <w:rsid w:val="00041870"/>
    <w:rsid w:val="0004380B"/>
    <w:rsid w:val="0004423D"/>
    <w:rsid w:val="00045917"/>
    <w:rsid w:val="00046454"/>
    <w:rsid w:val="000512EA"/>
    <w:rsid w:val="000567C9"/>
    <w:rsid w:val="00063750"/>
    <w:rsid w:val="00064D43"/>
    <w:rsid w:val="000658DB"/>
    <w:rsid w:val="0007063F"/>
    <w:rsid w:val="00082803"/>
    <w:rsid w:val="00082DC6"/>
    <w:rsid w:val="00082F61"/>
    <w:rsid w:val="000878AC"/>
    <w:rsid w:val="00087FD8"/>
    <w:rsid w:val="00091888"/>
    <w:rsid w:val="000A2E08"/>
    <w:rsid w:val="000A3CF3"/>
    <w:rsid w:val="000A4DEC"/>
    <w:rsid w:val="000A7E79"/>
    <w:rsid w:val="000B2980"/>
    <w:rsid w:val="000B57D9"/>
    <w:rsid w:val="000B5E43"/>
    <w:rsid w:val="000C02EF"/>
    <w:rsid w:val="000C15A1"/>
    <w:rsid w:val="000C17BD"/>
    <w:rsid w:val="000C3BB4"/>
    <w:rsid w:val="000C4651"/>
    <w:rsid w:val="000C5BA8"/>
    <w:rsid w:val="000D03FA"/>
    <w:rsid w:val="000D16C6"/>
    <w:rsid w:val="000D4C9F"/>
    <w:rsid w:val="000D70FE"/>
    <w:rsid w:val="000E0106"/>
    <w:rsid w:val="000E5B22"/>
    <w:rsid w:val="000F0E50"/>
    <w:rsid w:val="000F0F57"/>
    <w:rsid w:val="000F3891"/>
    <w:rsid w:val="0010205A"/>
    <w:rsid w:val="00104C96"/>
    <w:rsid w:val="00105CC5"/>
    <w:rsid w:val="00112147"/>
    <w:rsid w:val="00112FBC"/>
    <w:rsid w:val="0011430A"/>
    <w:rsid w:val="001143C5"/>
    <w:rsid w:val="00115B0B"/>
    <w:rsid w:val="001178E2"/>
    <w:rsid w:val="00117A7A"/>
    <w:rsid w:val="00117F04"/>
    <w:rsid w:val="00122913"/>
    <w:rsid w:val="00131E7F"/>
    <w:rsid w:val="001334A0"/>
    <w:rsid w:val="001367E8"/>
    <w:rsid w:val="001373CE"/>
    <w:rsid w:val="00140448"/>
    <w:rsid w:val="00141676"/>
    <w:rsid w:val="00147DE1"/>
    <w:rsid w:val="001508A1"/>
    <w:rsid w:val="00151326"/>
    <w:rsid w:val="001557A6"/>
    <w:rsid w:val="00155FFF"/>
    <w:rsid w:val="001567D0"/>
    <w:rsid w:val="00160A97"/>
    <w:rsid w:val="00160B35"/>
    <w:rsid w:val="0016192C"/>
    <w:rsid w:val="001620F7"/>
    <w:rsid w:val="0016344C"/>
    <w:rsid w:val="00166E07"/>
    <w:rsid w:val="001672BF"/>
    <w:rsid w:val="0016776C"/>
    <w:rsid w:val="0017343C"/>
    <w:rsid w:val="00175933"/>
    <w:rsid w:val="001763FD"/>
    <w:rsid w:val="00182899"/>
    <w:rsid w:val="00184023"/>
    <w:rsid w:val="00187E6A"/>
    <w:rsid w:val="001927A4"/>
    <w:rsid w:val="00193E78"/>
    <w:rsid w:val="00194586"/>
    <w:rsid w:val="00196FFA"/>
    <w:rsid w:val="001A087A"/>
    <w:rsid w:val="001A2FD4"/>
    <w:rsid w:val="001A3A50"/>
    <w:rsid w:val="001A414C"/>
    <w:rsid w:val="001A580F"/>
    <w:rsid w:val="001A6E5D"/>
    <w:rsid w:val="001B0BF4"/>
    <w:rsid w:val="001B1DA6"/>
    <w:rsid w:val="001B2734"/>
    <w:rsid w:val="001B2ED6"/>
    <w:rsid w:val="001B4C91"/>
    <w:rsid w:val="001C121E"/>
    <w:rsid w:val="001C70FA"/>
    <w:rsid w:val="001C74CD"/>
    <w:rsid w:val="001C7C2F"/>
    <w:rsid w:val="001D0378"/>
    <w:rsid w:val="001D2D5C"/>
    <w:rsid w:val="001D44E4"/>
    <w:rsid w:val="001D4CB2"/>
    <w:rsid w:val="001D51A5"/>
    <w:rsid w:val="001D6E98"/>
    <w:rsid w:val="001D6FC4"/>
    <w:rsid w:val="001E1880"/>
    <w:rsid w:val="001E33C4"/>
    <w:rsid w:val="001E7967"/>
    <w:rsid w:val="001E7D28"/>
    <w:rsid w:val="001F06AF"/>
    <w:rsid w:val="001F1CA5"/>
    <w:rsid w:val="001F2F86"/>
    <w:rsid w:val="001F51C7"/>
    <w:rsid w:val="001F54E3"/>
    <w:rsid w:val="001F616F"/>
    <w:rsid w:val="00204E6A"/>
    <w:rsid w:val="002105A1"/>
    <w:rsid w:val="00213512"/>
    <w:rsid w:val="002146A0"/>
    <w:rsid w:val="00215C5A"/>
    <w:rsid w:val="00216CA9"/>
    <w:rsid w:val="00225B42"/>
    <w:rsid w:val="002266D1"/>
    <w:rsid w:val="00233C9F"/>
    <w:rsid w:val="00234B6B"/>
    <w:rsid w:val="0023500E"/>
    <w:rsid w:val="0023662C"/>
    <w:rsid w:val="00237A14"/>
    <w:rsid w:val="0024257E"/>
    <w:rsid w:val="0024301F"/>
    <w:rsid w:val="00243E10"/>
    <w:rsid w:val="00255A2F"/>
    <w:rsid w:val="00255D53"/>
    <w:rsid w:val="00256C40"/>
    <w:rsid w:val="00257372"/>
    <w:rsid w:val="00264D7E"/>
    <w:rsid w:val="00265939"/>
    <w:rsid w:val="002666CD"/>
    <w:rsid w:val="00273451"/>
    <w:rsid w:val="002744F0"/>
    <w:rsid w:val="00274A96"/>
    <w:rsid w:val="00275199"/>
    <w:rsid w:val="00280375"/>
    <w:rsid w:val="00286B8D"/>
    <w:rsid w:val="00292313"/>
    <w:rsid w:val="0029690C"/>
    <w:rsid w:val="002A003E"/>
    <w:rsid w:val="002A764D"/>
    <w:rsid w:val="002A7FB3"/>
    <w:rsid w:val="002B0B64"/>
    <w:rsid w:val="002B329B"/>
    <w:rsid w:val="002C3269"/>
    <w:rsid w:val="002C5352"/>
    <w:rsid w:val="002C643B"/>
    <w:rsid w:val="002D0D9A"/>
    <w:rsid w:val="002D16ED"/>
    <w:rsid w:val="002D38E6"/>
    <w:rsid w:val="002D4B16"/>
    <w:rsid w:val="002F1E6F"/>
    <w:rsid w:val="002F22B2"/>
    <w:rsid w:val="002F253C"/>
    <w:rsid w:val="002F3880"/>
    <w:rsid w:val="003034DB"/>
    <w:rsid w:val="0030366F"/>
    <w:rsid w:val="00303B86"/>
    <w:rsid w:val="00303DB8"/>
    <w:rsid w:val="003110FD"/>
    <w:rsid w:val="00317445"/>
    <w:rsid w:val="0032312C"/>
    <w:rsid w:val="003234C5"/>
    <w:rsid w:val="00326006"/>
    <w:rsid w:val="00326FFE"/>
    <w:rsid w:val="00327C7A"/>
    <w:rsid w:val="00327E56"/>
    <w:rsid w:val="003345F9"/>
    <w:rsid w:val="0033687C"/>
    <w:rsid w:val="003432C8"/>
    <w:rsid w:val="00344224"/>
    <w:rsid w:val="0034480E"/>
    <w:rsid w:val="00344E3D"/>
    <w:rsid w:val="00352024"/>
    <w:rsid w:val="0035244B"/>
    <w:rsid w:val="00354839"/>
    <w:rsid w:val="00354C14"/>
    <w:rsid w:val="00356A02"/>
    <w:rsid w:val="003612CD"/>
    <w:rsid w:val="00362544"/>
    <w:rsid w:val="00364599"/>
    <w:rsid w:val="00365B57"/>
    <w:rsid w:val="00376BCE"/>
    <w:rsid w:val="00382574"/>
    <w:rsid w:val="00382739"/>
    <w:rsid w:val="0038451C"/>
    <w:rsid w:val="0038764E"/>
    <w:rsid w:val="003907A5"/>
    <w:rsid w:val="00392938"/>
    <w:rsid w:val="00392A2A"/>
    <w:rsid w:val="00393129"/>
    <w:rsid w:val="003A21BB"/>
    <w:rsid w:val="003A2E44"/>
    <w:rsid w:val="003A3B53"/>
    <w:rsid w:val="003A6F56"/>
    <w:rsid w:val="003A7E65"/>
    <w:rsid w:val="003B7283"/>
    <w:rsid w:val="003C0644"/>
    <w:rsid w:val="003C271B"/>
    <w:rsid w:val="003D13A9"/>
    <w:rsid w:val="003D234D"/>
    <w:rsid w:val="003D2378"/>
    <w:rsid w:val="003E2444"/>
    <w:rsid w:val="003E7197"/>
    <w:rsid w:val="003E7295"/>
    <w:rsid w:val="003E7D2A"/>
    <w:rsid w:val="003F11EE"/>
    <w:rsid w:val="003F3092"/>
    <w:rsid w:val="003F353E"/>
    <w:rsid w:val="003F39FF"/>
    <w:rsid w:val="004012DC"/>
    <w:rsid w:val="00401F46"/>
    <w:rsid w:val="0040670F"/>
    <w:rsid w:val="00407CCB"/>
    <w:rsid w:val="0041252E"/>
    <w:rsid w:val="004150AA"/>
    <w:rsid w:val="004159F4"/>
    <w:rsid w:val="00421C05"/>
    <w:rsid w:val="00423103"/>
    <w:rsid w:val="00424F14"/>
    <w:rsid w:val="00426E12"/>
    <w:rsid w:val="00426E23"/>
    <w:rsid w:val="004274EA"/>
    <w:rsid w:val="00430574"/>
    <w:rsid w:val="004337B2"/>
    <w:rsid w:val="00435EC5"/>
    <w:rsid w:val="0044069A"/>
    <w:rsid w:val="004446AF"/>
    <w:rsid w:val="00453774"/>
    <w:rsid w:val="00453E54"/>
    <w:rsid w:val="00455DAA"/>
    <w:rsid w:val="00456633"/>
    <w:rsid w:val="0046205B"/>
    <w:rsid w:val="00463845"/>
    <w:rsid w:val="00464371"/>
    <w:rsid w:val="00464B97"/>
    <w:rsid w:val="00464F16"/>
    <w:rsid w:val="00467DC3"/>
    <w:rsid w:val="00473B82"/>
    <w:rsid w:val="0047502B"/>
    <w:rsid w:val="00475249"/>
    <w:rsid w:val="00475E7D"/>
    <w:rsid w:val="004762A7"/>
    <w:rsid w:val="00476AE2"/>
    <w:rsid w:val="00476FEC"/>
    <w:rsid w:val="00480276"/>
    <w:rsid w:val="004852B3"/>
    <w:rsid w:val="00485641"/>
    <w:rsid w:val="004875DB"/>
    <w:rsid w:val="00494E17"/>
    <w:rsid w:val="00496006"/>
    <w:rsid w:val="004974E4"/>
    <w:rsid w:val="004A0405"/>
    <w:rsid w:val="004A0ADB"/>
    <w:rsid w:val="004A153D"/>
    <w:rsid w:val="004A382A"/>
    <w:rsid w:val="004A5815"/>
    <w:rsid w:val="004A622E"/>
    <w:rsid w:val="004B4BE2"/>
    <w:rsid w:val="004B5F12"/>
    <w:rsid w:val="004C20D0"/>
    <w:rsid w:val="004C2535"/>
    <w:rsid w:val="004C3F53"/>
    <w:rsid w:val="004D0E42"/>
    <w:rsid w:val="004D4C31"/>
    <w:rsid w:val="004D6842"/>
    <w:rsid w:val="004E30EC"/>
    <w:rsid w:val="004E4098"/>
    <w:rsid w:val="004E716B"/>
    <w:rsid w:val="004F6FE7"/>
    <w:rsid w:val="00505770"/>
    <w:rsid w:val="00510282"/>
    <w:rsid w:val="0051730F"/>
    <w:rsid w:val="00522FAE"/>
    <w:rsid w:val="00524D35"/>
    <w:rsid w:val="005333D1"/>
    <w:rsid w:val="00543DCE"/>
    <w:rsid w:val="005442CC"/>
    <w:rsid w:val="00547590"/>
    <w:rsid w:val="00547B58"/>
    <w:rsid w:val="00550639"/>
    <w:rsid w:val="005522D4"/>
    <w:rsid w:val="00553261"/>
    <w:rsid w:val="00554CFF"/>
    <w:rsid w:val="00557047"/>
    <w:rsid w:val="005618B4"/>
    <w:rsid w:val="00561BB6"/>
    <w:rsid w:val="00567232"/>
    <w:rsid w:val="00572325"/>
    <w:rsid w:val="005759F5"/>
    <w:rsid w:val="00576AAE"/>
    <w:rsid w:val="00582573"/>
    <w:rsid w:val="00583C35"/>
    <w:rsid w:val="005902CC"/>
    <w:rsid w:val="0059119A"/>
    <w:rsid w:val="005929EA"/>
    <w:rsid w:val="005959CD"/>
    <w:rsid w:val="00595FF5"/>
    <w:rsid w:val="005A0C8E"/>
    <w:rsid w:val="005A1EFA"/>
    <w:rsid w:val="005B5070"/>
    <w:rsid w:val="005B5148"/>
    <w:rsid w:val="005B5C31"/>
    <w:rsid w:val="005B74FA"/>
    <w:rsid w:val="005C090C"/>
    <w:rsid w:val="005C15BA"/>
    <w:rsid w:val="005C1A7B"/>
    <w:rsid w:val="005C2DD6"/>
    <w:rsid w:val="005C45C3"/>
    <w:rsid w:val="005C5A31"/>
    <w:rsid w:val="005C69D1"/>
    <w:rsid w:val="005D1057"/>
    <w:rsid w:val="005D10EB"/>
    <w:rsid w:val="005D1DE1"/>
    <w:rsid w:val="005D5C15"/>
    <w:rsid w:val="005D6891"/>
    <w:rsid w:val="005D6CA8"/>
    <w:rsid w:val="005D7EF6"/>
    <w:rsid w:val="005E080B"/>
    <w:rsid w:val="005E2C31"/>
    <w:rsid w:val="005F3BE4"/>
    <w:rsid w:val="005F3D99"/>
    <w:rsid w:val="005F5A5F"/>
    <w:rsid w:val="005F69DF"/>
    <w:rsid w:val="005F7006"/>
    <w:rsid w:val="0060073A"/>
    <w:rsid w:val="00600F76"/>
    <w:rsid w:val="00602137"/>
    <w:rsid w:val="00603901"/>
    <w:rsid w:val="00603DDD"/>
    <w:rsid w:val="00612142"/>
    <w:rsid w:val="0062118B"/>
    <w:rsid w:val="00621EC0"/>
    <w:rsid w:val="006243FA"/>
    <w:rsid w:val="00626A2A"/>
    <w:rsid w:val="00632C92"/>
    <w:rsid w:val="00633269"/>
    <w:rsid w:val="00640AA4"/>
    <w:rsid w:val="006419BD"/>
    <w:rsid w:val="006424BE"/>
    <w:rsid w:val="00642CDA"/>
    <w:rsid w:val="00650DE6"/>
    <w:rsid w:val="0065154E"/>
    <w:rsid w:val="006517BA"/>
    <w:rsid w:val="006528FD"/>
    <w:rsid w:val="00653755"/>
    <w:rsid w:val="00657ED8"/>
    <w:rsid w:val="00661F74"/>
    <w:rsid w:val="00662E19"/>
    <w:rsid w:val="00662F85"/>
    <w:rsid w:val="006634CB"/>
    <w:rsid w:val="0066472E"/>
    <w:rsid w:val="006652E2"/>
    <w:rsid w:val="0066569C"/>
    <w:rsid w:val="0066778A"/>
    <w:rsid w:val="006705FB"/>
    <w:rsid w:val="0067356E"/>
    <w:rsid w:val="00677E8B"/>
    <w:rsid w:val="0068094F"/>
    <w:rsid w:val="006810D5"/>
    <w:rsid w:val="00682348"/>
    <w:rsid w:val="00683B43"/>
    <w:rsid w:val="00683C1B"/>
    <w:rsid w:val="0068628A"/>
    <w:rsid w:val="00691362"/>
    <w:rsid w:val="00694129"/>
    <w:rsid w:val="006972C6"/>
    <w:rsid w:val="006A027B"/>
    <w:rsid w:val="006A3D61"/>
    <w:rsid w:val="006B03C4"/>
    <w:rsid w:val="006B131E"/>
    <w:rsid w:val="006C360B"/>
    <w:rsid w:val="006E0CAF"/>
    <w:rsid w:val="006E23C2"/>
    <w:rsid w:val="006E5ACF"/>
    <w:rsid w:val="006E7718"/>
    <w:rsid w:val="006F0A89"/>
    <w:rsid w:val="006F37BC"/>
    <w:rsid w:val="006F5948"/>
    <w:rsid w:val="006F5DCD"/>
    <w:rsid w:val="006F79EB"/>
    <w:rsid w:val="00700885"/>
    <w:rsid w:val="00706871"/>
    <w:rsid w:val="00711C3C"/>
    <w:rsid w:val="00722528"/>
    <w:rsid w:val="00722E70"/>
    <w:rsid w:val="00727599"/>
    <w:rsid w:val="00731E30"/>
    <w:rsid w:val="00734169"/>
    <w:rsid w:val="00734EA6"/>
    <w:rsid w:val="00737332"/>
    <w:rsid w:val="00740BCC"/>
    <w:rsid w:val="00746F1B"/>
    <w:rsid w:val="00750A81"/>
    <w:rsid w:val="00751E8C"/>
    <w:rsid w:val="007640D6"/>
    <w:rsid w:val="00770382"/>
    <w:rsid w:val="00772DFB"/>
    <w:rsid w:val="00775DE0"/>
    <w:rsid w:val="00776307"/>
    <w:rsid w:val="0077650D"/>
    <w:rsid w:val="007770E0"/>
    <w:rsid w:val="007802B3"/>
    <w:rsid w:val="0078758D"/>
    <w:rsid w:val="00793D18"/>
    <w:rsid w:val="007940D1"/>
    <w:rsid w:val="007A4A27"/>
    <w:rsid w:val="007A5F8E"/>
    <w:rsid w:val="007A64D3"/>
    <w:rsid w:val="007A7074"/>
    <w:rsid w:val="007A7E16"/>
    <w:rsid w:val="007B0470"/>
    <w:rsid w:val="007B31DE"/>
    <w:rsid w:val="007B57D1"/>
    <w:rsid w:val="007C2460"/>
    <w:rsid w:val="007C58EC"/>
    <w:rsid w:val="007C62CB"/>
    <w:rsid w:val="007D0B1E"/>
    <w:rsid w:val="007D29A9"/>
    <w:rsid w:val="007D742A"/>
    <w:rsid w:val="007E0BA5"/>
    <w:rsid w:val="007E0EDA"/>
    <w:rsid w:val="007E2F0A"/>
    <w:rsid w:val="007E394B"/>
    <w:rsid w:val="007F2D4D"/>
    <w:rsid w:val="007F7688"/>
    <w:rsid w:val="00800505"/>
    <w:rsid w:val="0080072C"/>
    <w:rsid w:val="00802144"/>
    <w:rsid w:val="008040FF"/>
    <w:rsid w:val="0080545A"/>
    <w:rsid w:val="00805D9A"/>
    <w:rsid w:val="00807F78"/>
    <w:rsid w:val="00810D0F"/>
    <w:rsid w:val="008154C1"/>
    <w:rsid w:val="0082217C"/>
    <w:rsid w:val="00830DD3"/>
    <w:rsid w:val="00832CBF"/>
    <w:rsid w:val="0083494E"/>
    <w:rsid w:val="00835C87"/>
    <w:rsid w:val="00840E39"/>
    <w:rsid w:val="00842481"/>
    <w:rsid w:val="00843E0F"/>
    <w:rsid w:val="00845A00"/>
    <w:rsid w:val="00851ECC"/>
    <w:rsid w:val="008531BA"/>
    <w:rsid w:val="00854E55"/>
    <w:rsid w:val="008575E5"/>
    <w:rsid w:val="00862EBF"/>
    <w:rsid w:val="00863161"/>
    <w:rsid w:val="00865050"/>
    <w:rsid w:val="008655EC"/>
    <w:rsid w:val="00865734"/>
    <w:rsid w:val="00865C0D"/>
    <w:rsid w:val="0086745E"/>
    <w:rsid w:val="00870B27"/>
    <w:rsid w:val="00871D44"/>
    <w:rsid w:val="008753BC"/>
    <w:rsid w:val="00876FFB"/>
    <w:rsid w:val="0088727E"/>
    <w:rsid w:val="00891C29"/>
    <w:rsid w:val="008920E3"/>
    <w:rsid w:val="00895AE8"/>
    <w:rsid w:val="008A666D"/>
    <w:rsid w:val="008B0B3A"/>
    <w:rsid w:val="008B26EA"/>
    <w:rsid w:val="008B45D8"/>
    <w:rsid w:val="008B57B7"/>
    <w:rsid w:val="008B5B18"/>
    <w:rsid w:val="008B6D3A"/>
    <w:rsid w:val="008B7AD7"/>
    <w:rsid w:val="008C5118"/>
    <w:rsid w:val="008C5FD1"/>
    <w:rsid w:val="008D05AC"/>
    <w:rsid w:val="008D0C7F"/>
    <w:rsid w:val="008E45B7"/>
    <w:rsid w:val="008E56F1"/>
    <w:rsid w:val="008E5FA6"/>
    <w:rsid w:val="008E60C1"/>
    <w:rsid w:val="008E6776"/>
    <w:rsid w:val="008E7458"/>
    <w:rsid w:val="008E74EF"/>
    <w:rsid w:val="008F2496"/>
    <w:rsid w:val="008F5639"/>
    <w:rsid w:val="008F6FCD"/>
    <w:rsid w:val="00905302"/>
    <w:rsid w:val="00905B7A"/>
    <w:rsid w:val="00907F00"/>
    <w:rsid w:val="00914639"/>
    <w:rsid w:val="00916A4D"/>
    <w:rsid w:val="00922C61"/>
    <w:rsid w:val="00922E80"/>
    <w:rsid w:val="0092316D"/>
    <w:rsid w:val="00925C24"/>
    <w:rsid w:val="00925F22"/>
    <w:rsid w:val="00926D0D"/>
    <w:rsid w:val="00930D3A"/>
    <w:rsid w:val="009311E6"/>
    <w:rsid w:val="00931E03"/>
    <w:rsid w:val="0093307F"/>
    <w:rsid w:val="0093377A"/>
    <w:rsid w:val="009350A6"/>
    <w:rsid w:val="00935CE3"/>
    <w:rsid w:val="009403E1"/>
    <w:rsid w:val="0094552C"/>
    <w:rsid w:val="009546B0"/>
    <w:rsid w:val="00955076"/>
    <w:rsid w:val="009572D4"/>
    <w:rsid w:val="00960000"/>
    <w:rsid w:val="00961455"/>
    <w:rsid w:val="00961CA8"/>
    <w:rsid w:val="00964881"/>
    <w:rsid w:val="009652A1"/>
    <w:rsid w:val="00973144"/>
    <w:rsid w:val="00975658"/>
    <w:rsid w:val="00975C9B"/>
    <w:rsid w:val="009763E9"/>
    <w:rsid w:val="009779FB"/>
    <w:rsid w:val="00981B78"/>
    <w:rsid w:val="00981E47"/>
    <w:rsid w:val="009827D4"/>
    <w:rsid w:val="0098458E"/>
    <w:rsid w:val="00984C5D"/>
    <w:rsid w:val="00991946"/>
    <w:rsid w:val="00992E80"/>
    <w:rsid w:val="0099360B"/>
    <w:rsid w:val="009A0D8B"/>
    <w:rsid w:val="009A2D14"/>
    <w:rsid w:val="009A3C4B"/>
    <w:rsid w:val="009A3E50"/>
    <w:rsid w:val="009A45B2"/>
    <w:rsid w:val="009A50A0"/>
    <w:rsid w:val="009B1E19"/>
    <w:rsid w:val="009B5C96"/>
    <w:rsid w:val="009B7E6B"/>
    <w:rsid w:val="009B7EE0"/>
    <w:rsid w:val="009C0094"/>
    <w:rsid w:val="009C2004"/>
    <w:rsid w:val="009C2BA8"/>
    <w:rsid w:val="009C702E"/>
    <w:rsid w:val="009D1C24"/>
    <w:rsid w:val="009D2578"/>
    <w:rsid w:val="009D31BD"/>
    <w:rsid w:val="009D4E00"/>
    <w:rsid w:val="009D4FFB"/>
    <w:rsid w:val="009D6E4A"/>
    <w:rsid w:val="009E0715"/>
    <w:rsid w:val="009E223A"/>
    <w:rsid w:val="009E3CB6"/>
    <w:rsid w:val="009E78DB"/>
    <w:rsid w:val="009E7C84"/>
    <w:rsid w:val="009F1063"/>
    <w:rsid w:val="009F166F"/>
    <w:rsid w:val="009F28BE"/>
    <w:rsid w:val="009F78E1"/>
    <w:rsid w:val="00A00CE3"/>
    <w:rsid w:val="00A00D2C"/>
    <w:rsid w:val="00A02E43"/>
    <w:rsid w:val="00A05ECF"/>
    <w:rsid w:val="00A061B2"/>
    <w:rsid w:val="00A103C3"/>
    <w:rsid w:val="00A103E7"/>
    <w:rsid w:val="00A12F32"/>
    <w:rsid w:val="00A138BF"/>
    <w:rsid w:val="00A23A0D"/>
    <w:rsid w:val="00A24FA4"/>
    <w:rsid w:val="00A2667C"/>
    <w:rsid w:val="00A35961"/>
    <w:rsid w:val="00A35970"/>
    <w:rsid w:val="00A3612F"/>
    <w:rsid w:val="00A363C1"/>
    <w:rsid w:val="00A47461"/>
    <w:rsid w:val="00A50838"/>
    <w:rsid w:val="00A5136B"/>
    <w:rsid w:val="00A55BA3"/>
    <w:rsid w:val="00A60863"/>
    <w:rsid w:val="00A631D3"/>
    <w:rsid w:val="00A63728"/>
    <w:rsid w:val="00A65EDF"/>
    <w:rsid w:val="00A702BE"/>
    <w:rsid w:val="00A74842"/>
    <w:rsid w:val="00A77D1A"/>
    <w:rsid w:val="00A809F7"/>
    <w:rsid w:val="00A83537"/>
    <w:rsid w:val="00A842E4"/>
    <w:rsid w:val="00A8724E"/>
    <w:rsid w:val="00A9054C"/>
    <w:rsid w:val="00A9628F"/>
    <w:rsid w:val="00AA74E0"/>
    <w:rsid w:val="00AB0375"/>
    <w:rsid w:val="00AB0487"/>
    <w:rsid w:val="00AC030E"/>
    <w:rsid w:val="00AC1C20"/>
    <w:rsid w:val="00AC412C"/>
    <w:rsid w:val="00AD108A"/>
    <w:rsid w:val="00AD490C"/>
    <w:rsid w:val="00AE75ED"/>
    <w:rsid w:val="00AF088F"/>
    <w:rsid w:val="00AF0D06"/>
    <w:rsid w:val="00AF57C1"/>
    <w:rsid w:val="00AF5BFE"/>
    <w:rsid w:val="00AF61B0"/>
    <w:rsid w:val="00AF69E2"/>
    <w:rsid w:val="00B01134"/>
    <w:rsid w:val="00B023CF"/>
    <w:rsid w:val="00B02675"/>
    <w:rsid w:val="00B04092"/>
    <w:rsid w:val="00B04FF9"/>
    <w:rsid w:val="00B0779A"/>
    <w:rsid w:val="00B1311D"/>
    <w:rsid w:val="00B13D03"/>
    <w:rsid w:val="00B14C6B"/>
    <w:rsid w:val="00B15B8A"/>
    <w:rsid w:val="00B235DC"/>
    <w:rsid w:val="00B31C41"/>
    <w:rsid w:val="00B3771D"/>
    <w:rsid w:val="00B46C39"/>
    <w:rsid w:val="00B518EA"/>
    <w:rsid w:val="00B528F1"/>
    <w:rsid w:val="00B55D6C"/>
    <w:rsid w:val="00B56FD0"/>
    <w:rsid w:val="00B60901"/>
    <w:rsid w:val="00B66978"/>
    <w:rsid w:val="00B73648"/>
    <w:rsid w:val="00B745EE"/>
    <w:rsid w:val="00B77D7B"/>
    <w:rsid w:val="00B81853"/>
    <w:rsid w:val="00B81D3A"/>
    <w:rsid w:val="00B84D85"/>
    <w:rsid w:val="00B84E05"/>
    <w:rsid w:val="00B901E6"/>
    <w:rsid w:val="00B95F75"/>
    <w:rsid w:val="00BA01EF"/>
    <w:rsid w:val="00BA3880"/>
    <w:rsid w:val="00BA6E65"/>
    <w:rsid w:val="00BA77B7"/>
    <w:rsid w:val="00BC0DEC"/>
    <w:rsid w:val="00BC1801"/>
    <w:rsid w:val="00BC75C4"/>
    <w:rsid w:val="00BC77A9"/>
    <w:rsid w:val="00BD08A8"/>
    <w:rsid w:val="00BD17B9"/>
    <w:rsid w:val="00BD34A3"/>
    <w:rsid w:val="00BD357F"/>
    <w:rsid w:val="00BE2E66"/>
    <w:rsid w:val="00BE3576"/>
    <w:rsid w:val="00BE4D01"/>
    <w:rsid w:val="00BF105E"/>
    <w:rsid w:val="00BF553D"/>
    <w:rsid w:val="00BF5738"/>
    <w:rsid w:val="00C021CF"/>
    <w:rsid w:val="00C0304F"/>
    <w:rsid w:val="00C12343"/>
    <w:rsid w:val="00C12689"/>
    <w:rsid w:val="00C13054"/>
    <w:rsid w:val="00C1346E"/>
    <w:rsid w:val="00C15689"/>
    <w:rsid w:val="00C20C55"/>
    <w:rsid w:val="00C20D1A"/>
    <w:rsid w:val="00C2112E"/>
    <w:rsid w:val="00C21DCB"/>
    <w:rsid w:val="00C22457"/>
    <w:rsid w:val="00C253D9"/>
    <w:rsid w:val="00C260D9"/>
    <w:rsid w:val="00C30003"/>
    <w:rsid w:val="00C304A0"/>
    <w:rsid w:val="00C307C9"/>
    <w:rsid w:val="00C323D7"/>
    <w:rsid w:val="00C32D5C"/>
    <w:rsid w:val="00C3377D"/>
    <w:rsid w:val="00C35553"/>
    <w:rsid w:val="00C35BA3"/>
    <w:rsid w:val="00C364FF"/>
    <w:rsid w:val="00C41E4D"/>
    <w:rsid w:val="00C46F84"/>
    <w:rsid w:val="00C53B63"/>
    <w:rsid w:val="00C54B62"/>
    <w:rsid w:val="00C553F3"/>
    <w:rsid w:val="00C56403"/>
    <w:rsid w:val="00C56ECF"/>
    <w:rsid w:val="00C572D9"/>
    <w:rsid w:val="00C6227F"/>
    <w:rsid w:val="00C62B3E"/>
    <w:rsid w:val="00C63F26"/>
    <w:rsid w:val="00C66A98"/>
    <w:rsid w:val="00C67D8D"/>
    <w:rsid w:val="00C707AE"/>
    <w:rsid w:val="00C708BE"/>
    <w:rsid w:val="00C713A4"/>
    <w:rsid w:val="00C71521"/>
    <w:rsid w:val="00C71C1B"/>
    <w:rsid w:val="00C72DB5"/>
    <w:rsid w:val="00C76E16"/>
    <w:rsid w:val="00C80B63"/>
    <w:rsid w:val="00C80B71"/>
    <w:rsid w:val="00C82318"/>
    <w:rsid w:val="00C8525C"/>
    <w:rsid w:val="00C8532E"/>
    <w:rsid w:val="00C87491"/>
    <w:rsid w:val="00C87F48"/>
    <w:rsid w:val="00C90523"/>
    <w:rsid w:val="00C91E07"/>
    <w:rsid w:val="00C9404D"/>
    <w:rsid w:val="00CA67BD"/>
    <w:rsid w:val="00CA7414"/>
    <w:rsid w:val="00CB0C0A"/>
    <w:rsid w:val="00CB1CF9"/>
    <w:rsid w:val="00CB3215"/>
    <w:rsid w:val="00CB4A48"/>
    <w:rsid w:val="00CB699D"/>
    <w:rsid w:val="00CB6F1A"/>
    <w:rsid w:val="00CC5F6B"/>
    <w:rsid w:val="00CD1C34"/>
    <w:rsid w:val="00CD3D50"/>
    <w:rsid w:val="00CE176B"/>
    <w:rsid w:val="00CE2802"/>
    <w:rsid w:val="00CE337A"/>
    <w:rsid w:val="00CE3549"/>
    <w:rsid w:val="00CE4B96"/>
    <w:rsid w:val="00CE5191"/>
    <w:rsid w:val="00CF157B"/>
    <w:rsid w:val="00CF15AB"/>
    <w:rsid w:val="00CF1F1E"/>
    <w:rsid w:val="00CF33C0"/>
    <w:rsid w:val="00CF40DC"/>
    <w:rsid w:val="00CF790F"/>
    <w:rsid w:val="00D00DF4"/>
    <w:rsid w:val="00D0257E"/>
    <w:rsid w:val="00D12353"/>
    <w:rsid w:val="00D15113"/>
    <w:rsid w:val="00D214CD"/>
    <w:rsid w:val="00D22981"/>
    <w:rsid w:val="00D235B9"/>
    <w:rsid w:val="00D2478A"/>
    <w:rsid w:val="00D24E80"/>
    <w:rsid w:val="00D2628F"/>
    <w:rsid w:val="00D26323"/>
    <w:rsid w:val="00D272F8"/>
    <w:rsid w:val="00D276FC"/>
    <w:rsid w:val="00D27CC3"/>
    <w:rsid w:val="00D30EFC"/>
    <w:rsid w:val="00D31CC0"/>
    <w:rsid w:val="00D31FF2"/>
    <w:rsid w:val="00D349A2"/>
    <w:rsid w:val="00D350F2"/>
    <w:rsid w:val="00D36BB6"/>
    <w:rsid w:val="00D37E97"/>
    <w:rsid w:val="00D502F4"/>
    <w:rsid w:val="00D5079B"/>
    <w:rsid w:val="00D514D6"/>
    <w:rsid w:val="00D52906"/>
    <w:rsid w:val="00D541E4"/>
    <w:rsid w:val="00D5614E"/>
    <w:rsid w:val="00D56B80"/>
    <w:rsid w:val="00D57829"/>
    <w:rsid w:val="00D62D2B"/>
    <w:rsid w:val="00D647EA"/>
    <w:rsid w:val="00D64998"/>
    <w:rsid w:val="00D650E3"/>
    <w:rsid w:val="00D656BC"/>
    <w:rsid w:val="00D718DB"/>
    <w:rsid w:val="00D71C25"/>
    <w:rsid w:val="00D72C4D"/>
    <w:rsid w:val="00D7349E"/>
    <w:rsid w:val="00D80A6F"/>
    <w:rsid w:val="00D82608"/>
    <w:rsid w:val="00D857BB"/>
    <w:rsid w:val="00D86FC2"/>
    <w:rsid w:val="00D87C6B"/>
    <w:rsid w:val="00D91ADA"/>
    <w:rsid w:val="00D92EA9"/>
    <w:rsid w:val="00D931D7"/>
    <w:rsid w:val="00D931FA"/>
    <w:rsid w:val="00D93A92"/>
    <w:rsid w:val="00D9453E"/>
    <w:rsid w:val="00D95155"/>
    <w:rsid w:val="00D96144"/>
    <w:rsid w:val="00D96FCB"/>
    <w:rsid w:val="00DA1B9A"/>
    <w:rsid w:val="00DA1E5C"/>
    <w:rsid w:val="00DA1E9B"/>
    <w:rsid w:val="00DA7443"/>
    <w:rsid w:val="00DA7A81"/>
    <w:rsid w:val="00DB038E"/>
    <w:rsid w:val="00DB6014"/>
    <w:rsid w:val="00DC12A8"/>
    <w:rsid w:val="00DC2337"/>
    <w:rsid w:val="00DC2B4C"/>
    <w:rsid w:val="00DD12E3"/>
    <w:rsid w:val="00DD2F34"/>
    <w:rsid w:val="00DD3100"/>
    <w:rsid w:val="00DD3E05"/>
    <w:rsid w:val="00DD44A4"/>
    <w:rsid w:val="00DE06DB"/>
    <w:rsid w:val="00DE3534"/>
    <w:rsid w:val="00DE3931"/>
    <w:rsid w:val="00DE5C67"/>
    <w:rsid w:val="00DF105A"/>
    <w:rsid w:val="00DF3861"/>
    <w:rsid w:val="00DF5BB8"/>
    <w:rsid w:val="00E04635"/>
    <w:rsid w:val="00E07A0F"/>
    <w:rsid w:val="00E07BB3"/>
    <w:rsid w:val="00E10432"/>
    <w:rsid w:val="00E1059F"/>
    <w:rsid w:val="00E109ED"/>
    <w:rsid w:val="00E15206"/>
    <w:rsid w:val="00E16396"/>
    <w:rsid w:val="00E16A1C"/>
    <w:rsid w:val="00E16F2C"/>
    <w:rsid w:val="00E20A4D"/>
    <w:rsid w:val="00E2238A"/>
    <w:rsid w:val="00E2249C"/>
    <w:rsid w:val="00E2555F"/>
    <w:rsid w:val="00E31962"/>
    <w:rsid w:val="00E3277E"/>
    <w:rsid w:val="00E345BE"/>
    <w:rsid w:val="00E413EC"/>
    <w:rsid w:val="00E414AB"/>
    <w:rsid w:val="00E415BD"/>
    <w:rsid w:val="00E44A92"/>
    <w:rsid w:val="00E50E08"/>
    <w:rsid w:val="00E51BA5"/>
    <w:rsid w:val="00E54B4C"/>
    <w:rsid w:val="00E5510C"/>
    <w:rsid w:val="00E56FE0"/>
    <w:rsid w:val="00E6115B"/>
    <w:rsid w:val="00E61CD2"/>
    <w:rsid w:val="00E6299B"/>
    <w:rsid w:val="00E64FBD"/>
    <w:rsid w:val="00E651D9"/>
    <w:rsid w:val="00E65FD9"/>
    <w:rsid w:val="00E662D0"/>
    <w:rsid w:val="00E6777A"/>
    <w:rsid w:val="00E70CB4"/>
    <w:rsid w:val="00E72B6A"/>
    <w:rsid w:val="00E747AB"/>
    <w:rsid w:val="00E80883"/>
    <w:rsid w:val="00E85E50"/>
    <w:rsid w:val="00E93327"/>
    <w:rsid w:val="00E95DAE"/>
    <w:rsid w:val="00E97274"/>
    <w:rsid w:val="00E973CF"/>
    <w:rsid w:val="00E97557"/>
    <w:rsid w:val="00E97A4E"/>
    <w:rsid w:val="00EA073A"/>
    <w:rsid w:val="00EA4C83"/>
    <w:rsid w:val="00EA6A44"/>
    <w:rsid w:val="00EB3E64"/>
    <w:rsid w:val="00EB5FAA"/>
    <w:rsid w:val="00EB674A"/>
    <w:rsid w:val="00EC039C"/>
    <w:rsid w:val="00EC5032"/>
    <w:rsid w:val="00EC51E2"/>
    <w:rsid w:val="00EC6EB9"/>
    <w:rsid w:val="00EC732A"/>
    <w:rsid w:val="00ED2460"/>
    <w:rsid w:val="00ED4E77"/>
    <w:rsid w:val="00EF122E"/>
    <w:rsid w:val="00EF7FAF"/>
    <w:rsid w:val="00F02C74"/>
    <w:rsid w:val="00F06551"/>
    <w:rsid w:val="00F06B0E"/>
    <w:rsid w:val="00F1224C"/>
    <w:rsid w:val="00F13872"/>
    <w:rsid w:val="00F150A4"/>
    <w:rsid w:val="00F15F94"/>
    <w:rsid w:val="00F24D84"/>
    <w:rsid w:val="00F25DC5"/>
    <w:rsid w:val="00F2619B"/>
    <w:rsid w:val="00F27F28"/>
    <w:rsid w:val="00F35DAD"/>
    <w:rsid w:val="00F36734"/>
    <w:rsid w:val="00F36F13"/>
    <w:rsid w:val="00F421D0"/>
    <w:rsid w:val="00F4232D"/>
    <w:rsid w:val="00F43CA5"/>
    <w:rsid w:val="00F44DA4"/>
    <w:rsid w:val="00F46412"/>
    <w:rsid w:val="00F47627"/>
    <w:rsid w:val="00F5254B"/>
    <w:rsid w:val="00F536AC"/>
    <w:rsid w:val="00F55115"/>
    <w:rsid w:val="00F55855"/>
    <w:rsid w:val="00F60735"/>
    <w:rsid w:val="00F6361B"/>
    <w:rsid w:val="00F6386B"/>
    <w:rsid w:val="00F702E3"/>
    <w:rsid w:val="00F71817"/>
    <w:rsid w:val="00F74369"/>
    <w:rsid w:val="00F75018"/>
    <w:rsid w:val="00F77224"/>
    <w:rsid w:val="00F823F9"/>
    <w:rsid w:val="00F82627"/>
    <w:rsid w:val="00F82BD8"/>
    <w:rsid w:val="00F83B7E"/>
    <w:rsid w:val="00F91167"/>
    <w:rsid w:val="00F93807"/>
    <w:rsid w:val="00F95E96"/>
    <w:rsid w:val="00FA0FBA"/>
    <w:rsid w:val="00FA1218"/>
    <w:rsid w:val="00FA27B2"/>
    <w:rsid w:val="00FA4EF1"/>
    <w:rsid w:val="00FA65FF"/>
    <w:rsid w:val="00FA76C9"/>
    <w:rsid w:val="00FB02A4"/>
    <w:rsid w:val="00FB2944"/>
    <w:rsid w:val="00FB5A5D"/>
    <w:rsid w:val="00FC07D7"/>
    <w:rsid w:val="00FC4B5A"/>
    <w:rsid w:val="00FC61B3"/>
    <w:rsid w:val="00FC73F9"/>
    <w:rsid w:val="00FC7576"/>
    <w:rsid w:val="00FC7EC9"/>
    <w:rsid w:val="00FD1A58"/>
    <w:rsid w:val="00FD6AC9"/>
    <w:rsid w:val="00FD7767"/>
    <w:rsid w:val="00FE0478"/>
    <w:rsid w:val="00FE0529"/>
    <w:rsid w:val="00FE1373"/>
    <w:rsid w:val="00FE224E"/>
    <w:rsid w:val="00FF4521"/>
    <w:rsid w:val="00FF4D6F"/>
    <w:rsid w:val="00FF51AE"/>
    <w:rsid w:val="00FF51C8"/>
    <w:rsid w:val="00FF5B9A"/>
    <w:rsid w:val="00FF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6160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266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6A0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146A0"/>
    <w:rPr>
      <w:rFonts w:ascii="Times New Roman" w:eastAsia="Times New Roman" w:hAnsi="Times New Roman" w:cs="Times New Roman"/>
      <w:b/>
      <w:sz w:val="36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2146A0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31">
    <w:name w:val="Body Text Indent 3"/>
    <w:basedOn w:val="a"/>
    <w:link w:val="32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146A0"/>
    <w:rPr>
      <w:rFonts w:ascii="Times New Roman" w:eastAsia="Times New Roman" w:hAnsi="Times New Roman" w:cs="Times New Roman"/>
      <w:spacing w:val="20"/>
      <w:sz w:val="28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146A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rsid w:val="002146A0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F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F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B57B7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4A62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customStyle="1" w:styleId="40">
    <w:name w:val="Заголовок 4 Знак"/>
    <w:basedOn w:val="a0"/>
    <w:link w:val="4"/>
    <w:uiPriority w:val="9"/>
    <w:semiHidden/>
    <w:rsid w:val="00862EB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62E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4257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unhideWhenUsed/>
    <w:rsid w:val="008E5FA6"/>
    <w:rPr>
      <w:color w:val="954F72" w:themeColor="followedHyperlink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A2667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paragraph" w:styleId="35">
    <w:name w:val="toc 3"/>
    <w:basedOn w:val="a"/>
    <w:next w:val="a"/>
    <w:autoRedefine/>
    <w:uiPriority w:val="39"/>
    <w:unhideWhenUsed/>
    <w:rsid w:val="002744F0"/>
    <w:pPr>
      <w:spacing w:after="100"/>
      <w:ind w:left="480"/>
    </w:pPr>
  </w:style>
  <w:style w:type="character" w:customStyle="1" w:styleId="af8">
    <w:name w:val="Основной текст_"/>
    <w:link w:val="23"/>
    <w:rsid w:val="00981B78"/>
    <w:rPr>
      <w:shd w:val="clear" w:color="auto" w:fill="FFFFFF"/>
    </w:rPr>
  </w:style>
  <w:style w:type="paragraph" w:customStyle="1" w:styleId="23">
    <w:name w:val="Основной текст2"/>
    <w:basedOn w:val="a"/>
    <w:link w:val="af8"/>
    <w:rsid w:val="00981B78"/>
    <w:pPr>
      <w:shd w:val="clear" w:color="auto" w:fill="FFFFFF"/>
      <w:spacing w:before="240" w:line="317" w:lineRule="exac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15">
    <w:name w:val="rvts15"/>
    <w:rsid w:val="00925C24"/>
  </w:style>
  <w:style w:type="character" w:customStyle="1" w:styleId="apple-converted-space">
    <w:name w:val="apple-converted-space"/>
    <w:rsid w:val="00925C24"/>
  </w:style>
  <w:style w:type="character" w:customStyle="1" w:styleId="UnresolvedMention">
    <w:name w:val="Unresolved Mention"/>
    <w:basedOn w:val="a0"/>
    <w:uiPriority w:val="99"/>
    <w:semiHidden/>
    <w:unhideWhenUsed/>
    <w:rsid w:val="00E109ED"/>
    <w:rPr>
      <w:color w:val="605E5C"/>
      <w:shd w:val="clear" w:color="auto" w:fill="E1DFDD"/>
    </w:rPr>
  </w:style>
  <w:style w:type="paragraph" w:customStyle="1" w:styleId="af9">
    <w:basedOn w:val="a"/>
    <w:next w:val="ac"/>
    <w:rsid w:val="00557047"/>
    <w:pPr>
      <w:spacing w:before="100" w:beforeAutospacing="1" w:after="100" w:afterAutospacing="1"/>
    </w:pPr>
    <w:rPr>
      <w:lang w:val="ru-RU"/>
    </w:rPr>
  </w:style>
  <w:style w:type="character" w:customStyle="1" w:styleId="normaltextrun">
    <w:name w:val="normaltextrun"/>
    <w:basedOn w:val="a0"/>
    <w:rsid w:val="0044069A"/>
  </w:style>
  <w:style w:type="character" w:customStyle="1" w:styleId="spellingerror">
    <w:name w:val="spellingerror"/>
    <w:basedOn w:val="a0"/>
    <w:rsid w:val="0044069A"/>
  </w:style>
  <w:style w:type="character" w:customStyle="1" w:styleId="markedcontent">
    <w:name w:val="markedcontent"/>
    <w:basedOn w:val="a0"/>
    <w:rsid w:val="00955076"/>
  </w:style>
  <w:style w:type="character" w:customStyle="1" w:styleId="A10">
    <w:name w:val="A1"/>
    <w:uiPriority w:val="99"/>
    <w:rsid w:val="00463845"/>
    <w:rPr>
      <w:rFonts w:cs="Bookman Old Style"/>
      <w:i/>
      <w:iCs/>
      <w:color w:val="000000"/>
      <w:sz w:val="36"/>
      <w:szCs w:val="36"/>
    </w:rPr>
  </w:style>
  <w:style w:type="character" w:customStyle="1" w:styleId="A30">
    <w:name w:val="A3"/>
    <w:uiPriority w:val="99"/>
    <w:rsid w:val="00463845"/>
    <w:rPr>
      <w:rFonts w:cs="Bookman Old Style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266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6A0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146A0"/>
    <w:rPr>
      <w:rFonts w:ascii="Times New Roman" w:eastAsia="Times New Roman" w:hAnsi="Times New Roman" w:cs="Times New Roman"/>
      <w:b/>
      <w:sz w:val="36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2146A0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31">
    <w:name w:val="Body Text Indent 3"/>
    <w:basedOn w:val="a"/>
    <w:link w:val="32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146A0"/>
    <w:rPr>
      <w:rFonts w:ascii="Times New Roman" w:eastAsia="Times New Roman" w:hAnsi="Times New Roman" w:cs="Times New Roman"/>
      <w:spacing w:val="20"/>
      <w:sz w:val="28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146A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rsid w:val="002146A0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F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F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B57B7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4A62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customStyle="1" w:styleId="40">
    <w:name w:val="Заголовок 4 Знак"/>
    <w:basedOn w:val="a0"/>
    <w:link w:val="4"/>
    <w:uiPriority w:val="9"/>
    <w:semiHidden/>
    <w:rsid w:val="00862EB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62E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4257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unhideWhenUsed/>
    <w:rsid w:val="008E5FA6"/>
    <w:rPr>
      <w:color w:val="954F72" w:themeColor="followedHyperlink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A2667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paragraph" w:styleId="35">
    <w:name w:val="toc 3"/>
    <w:basedOn w:val="a"/>
    <w:next w:val="a"/>
    <w:autoRedefine/>
    <w:uiPriority w:val="39"/>
    <w:unhideWhenUsed/>
    <w:rsid w:val="002744F0"/>
    <w:pPr>
      <w:spacing w:after="100"/>
      <w:ind w:left="480"/>
    </w:pPr>
  </w:style>
  <w:style w:type="character" w:customStyle="1" w:styleId="af8">
    <w:name w:val="Основной текст_"/>
    <w:link w:val="23"/>
    <w:rsid w:val="00981B78"/>
    <w:rPr>
      <w:shd w:val="clear" w:color="auto" w:fill="FFFFFF"/>
    </w:rPr>
  </w:style>
  <w:style w:type="paragraph" w:customStyle="1" w:styleId="23">
    <w:name w:val="Основной текст2"/>
    <w:basedOn w:val="a"/>
    <w:link w:val="af8"/>
    <w:rsid w:val="00981B78"/>
    <w:pPr>
      <w:shd w:val="clear" w:color="auto" w:fill="FFFFFF"/>
      <w:spacing w:before="240" w:line="317" w:lineRule="exac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15">
    <w:name w:val="rvts15"/>
    <w:rsid w:val="00925C24"/>
  </w:style>
  <w:style w:type="character" w:customStyle="1" w:styleId="apple-converted-space">
    <w:name w:val="apple-converted-space"/>
    <w:rsid w:val="00925C24"/>
  </w:style>
  <w:style w:type="character" w:customStyle="1" w:styleId="UnresolvedMention">
    <w:name w:val="Unresolved Mention"/>
    <w:basedOn w:val="a0"/>
    <w:uiPriority w:val="99"/>
    <w:semiHidden/>
    <w:unhideWhenUsed/>
    <w:rsid w:val="00E109ED"/>
    <w:rPr>
      <w:color w:val="605E5C"/>
      <w:shd w:val="clear" w:color="auto" w:fill="E1DFDD"/>
    </w:rPr>
  </w:style>
  <w:style w:type="paragraph" w:customStyle="1" w:styleId="af9">
    <w:basedOn w:val="a"/>
    <w:next w:val="ac"/>
    <w:rsid w:val="00557047"/>
    <w:pPr>
      <w:spacing w:before="100" w:beforeAutospacing="1" w:after="100" w:afterAutospacing="1"/>
    </w:pPr>
    <w:rPr>
      <w:lang w:val="ru-RU"/>
    </w:rPr>
  </w:style>
  <w:style w:type="character" w:customStyle="1" w:styleId="normaltextrun">
    <w:name w:val="normaltextrun"/>
    <w:basedOn w:val="a0"/>
    <w:rsid w:val="0044069A"/>
  </w:style>
  <w:style w:type="character" w:customStyle="1" w:styleId="spellingerror">
    <w:name w:val="spellingerror"/>
    <w:basedOn w:val="a0"/>
    <w:rsid w:val="0044069A"/>
  </w:style>
  <w:style w:type="character" w:customStyle="1" w:styleId="markedcontent">
    <w:name w:val="markedcontent"/>
    <w:basedOn w:val="a0"/>
    <w:rsid w:val="00955076"/>
  </w:style>
  <w:style w:type="character" w:customStyle="1" w:styleId="A10">
    <w:name w:val="A1"/>
    <w:uiPriority w:val="99"/>
    <w:rsid w:val="00463845"/>
    <w:rPr>
      <w:rFonts w:cs="Bookman Old Style"/>
      <w:i/>
      <w:iCs/>
      <w:color w:val="000000"/>
      <w:sz w:val="36"/>
      <w:szCs w:val="36"/>
    </w:rPr>
  </w:style>
  <w:style w:type="character" w:customStyle="1" w:styleId="A30">
    <w:name w:val="A3"/>
    <w:uiPriority w:val="99"/>
    <w:rsid w:val="00463845"/>
    <w:rPr>
      <w:rFonts w:cs="Bookman Old Style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26661/2522-1566/2022-1/19-04" TargetMode="External"/><Relationship Id="rId18" Type="http://schemas.openxmlformats.org/officeDocument/2006/relationships/hyperlink" Target="https://eu4pfm.com.ua/wp-content/uploads/2021/06/EU4PFM_148x2103mm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lobalcompact.org.u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la.kpi.ua/bitstream/123456789/31593/1/MMDP.pdf" TargetMode="External"/><Relationship Id="rId17" Type="http://schemas.openxmlformats.org/officeDocument/2006/relationships/hyperlink" Target="http://biblio.umsf.dp.ua/jspui/bitstream/123456789/4070/1/%D0%9F%D1%80%D0%B8%D0%B9%D0%BD%D1%8F%D1%82%D1%82%D1%8F%20%D1%83%D0%BF%D1%80%20%D1%80%D1%96%D1%88%D0%B5%D0%BD%D1%8C%202020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phsheir.phdpu.edu.ua/bitstream/handle/8989898989/4284/%D0%9C%D1%96%D1%80%D0%BE%D1%88%D0%BD%D1%96%D1%87%D0%B5%D0%BD%D0%BA%D0%BE%20%D0%94.%D0%90.%2C%20%D0%97%D0%BB%D0%B5%D0%BD%D0%BA%D0%BE%20%D0%90.%D0%9C.%20%D0%94%D1%96%D0%BB%D0%BE%D0%B2%D0%B8%D0%B9%20%D0%B5%D1%82%D0%B8%D0%BA%D0%B5%D1%82.pdf?sequence=1&amp;isAllowed=y" TargetMode="External"/><Relationship Id="rId20" Type="http://schemas.openxmlformats.org/officeDocument/2006/relationships/hyperlink" Target="https://dspace.nuph.edu.ua/bitstream/123456789/24572/6/%D0%9C%D0%B5%D0%BD%D0%B5%D0%B4%D0%B6%D0%BC%D0%B5%D0%BD%D1%82%20%D0%BD%D0%B0%D0%B2%D1%87%D0%B0%D0%BB%D1%8C%D0%BD%D0%B8%D0%B9%20%D0%BF%D0%BE%D1%81%D1%96%D0%B1%D0%BD%D0%B8%D0%BA%20%D1%80%D0%B5%D0%BF%D0%BE%D0%B7%D0%B8%D1%82%D0%B0%D1%80%D1%96%D0%B9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vo.edu.ua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doi.org/10.33108/galicianvisnyk_tntu2019.04" TargetMode="External"/><Relationship Id="rId23" Type="http://schemas.openxmlformats.org/officeDocument/2006/relationships/hyperlink" Target="https://mon.gov.ua/ua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dut.edu.ua/uploads/l_1171_86364415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sp.poippo.pl.ua/issue/view/7804" TargetMode="External"/><Relationship Id="rId22" Type="http://schemas.openxmlformats.org/officeDocument/2006/relationships/hyperlink" Target="https://naq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3FF08-E6C8-40A8-9BEA-58C84DBD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20911</Words>
  <Characters>11920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</cp:lastModifiedBy>
  <cp:revision>2</cp:revision>
  <cp:lastPrinted>2022-01-20T20:37:00Z</cp:lastPrinted>
  <dcterms:created xsi:type="dcterms:W3CDTF">2023-02-09T17:31:00Z</dcterms:created>
  <dcterms:modified xsi:type="dcterms:W3CDTF">2023-02-09T17:31:00Z</dcterms:modified>
</cp:coreProperties>
</file>